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206A6A" w:rsidRPr="00206A6A" w:rsidTr="00206A6A">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06A6A" w:rsidRPr="00206A6A" w:rsidTr="00206A6A">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206A6A" w:rsidRPr="00206A6A" w:rsidRDefault="00206A6A" w:rsidP="00206A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206A6A">
        <w:rPr>
          <w:rFonts w:ascii="Times New Roman" w:eastAsia="Times New Roman" w:hAnsi="Times New Roman" w:cs="Times New Roman"/>
          <w:b/>
          <w:bCs/>
          <w:color w:val="000000"/>
          <w:sz w:val="32"/>
          <w:szCs w:val="32"/>
          <w:bdr w:val="none" w:sz="0" w:space="0" w:color="auto" w:frame="1"/>
          <w:lang w:eastAsia="ru-RU"/>
        </w:rPr>
        <w:t>Про очищення влади</w:t>
      </w:r>
    </w:p>
    <w:p w:rsidR="00206A6A" w:rsidRPr="00206A6A" w:rsidRDefault="00206A6A" w:rsidP="00206A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153"/>
      <w:bookmarkEnd w:id="1"/>
      <w:r w:rsidRPr="00206A6A">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2014, № 44, ст.2041)</w:t>
      </w:r>
    </w:p>
    <w:p w:rsidR="00206A6A" w:rsidRPr="00206A6A" w:rsidRDefault="00206A6A" w:rsidP="00206A6A">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2" w:name="n154"/>
      <w:bookmarkEnd w:id="2"/>
      <w:r w:rsidRPr="00206A6A">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 </w:t>
      </w:r>
      <w:r w:rsidRPr="00206A6A">
        <w:rPr>
          <w:rFonts w:ascii="Times New Roman" w:eastAsia="Times New Roman" w:hAnsi="Times New Roman" w:cs="Times New Roman"/>
          <w:color w:val="000000"/>
          <w:sz w:val="24"/>
          <w:szCs w:val="24"/>
          <w:bdr w:val="none" w:sz="0" w:space="0" w:color="auto" w:frame="1"/>
          <w:lang w:eastAsia="ru-RU"/>
        </w:rPr>
        <w:br/>
      </w:r>
      <w:hyperlink r:id="rId5" w:anchor="n737" w:tgtFrame="_blank" w:history="1">
        <w:r w:rsidRPr="00206A6A">
          <w:rPr>
            <w:rFonts w:ascii="Times New Roman" w:eastAsia="Times New Roman" w:hAnsi="Times New Roman" w:cs="Times New Roman"/>
            <w:color w:val="0000FF"/>
            <w:sz w:val="24"/>
            <w:szCs w:val="24"/>
            <w:u w:val="single"/>
            <w:bdr w:val="none" w:sz="0" w:space="0" w:color="auto" w:frame="1"/>
            <w:lang w:eastAsia="ru-RU"/>
          </w:rPr>
          <w:t>№ 1700-VII від 14.10.2014</w:t>
        </w:r>
      </w:hyperlink>
      <w:r w:rsidRPr="00206A6A">
        <w:rPr>
          <w:rFonts w:ascii="Times New Roman" w:eastAsia="Times New Roman" w:hAnsi="Times New Roman" w:cs="Times New Roman"/>
          <w:color w:val="000000"/>
          <w:sz w:val="24"/>
          <w:szCs w:val="24"/>
          <w:bdr w:val="none" w:sz="0" w:space="0" w:color="auto" w:frame="1"/>
          <w:lang w:eastAsia="ru-RU"/>
        </w:rPr>
        <w:t>, ВВР, 2014, № 49, ст.2056 </w:t>
      </w:r>
      <w:r w:rsidRPr="00206A6A">
        <w:rPr>
          <w:rFonts w:ascii="Times New Roman" w:eastAsia="Times New Roman" w:hAnsi="Times New Roman" w:cs="Times New Roman"/>
          <w:color w:val="000000"/>
          <w:sz w:val="24"/>
          <w:szCs w:val="24"/>
          <w:bdr w:val="none" w:sz="0" w:space="0" w:color="auto" w:frame="1"/>
          <w:lang w:eastAsia="ru-RU"/>
        </w:rPr>
        <w:br/>
      </w:r>
      <w:hyperlink r:id="rId6" w:anchor="n2" w:tgtFrame="_blank" w:history="1">
        <w:r w:rsidRPr="00206A6A">
          <w:rPr>
            <w:rFonts w:ascii="Times New Roman" w:eastAsia="Times New Roman" w:hAnsi="Times New Roman" w:cs="Times New Roman"/>
            <w:color w:val="0000FF"/>
            <w:sz w:val="24"/>
            <w:szCs w:val="24"/>
            <w:u w:val="single"/>
            <w:bdr w:val="none" w:sz="0" w:space="0" w:color="auto" w:frame="1"/>
            <w:lang w:eastAsia="ru-RU"/>
          </w:rPr>
          <w:t>№ 132-VIII від 27.01.2015</w:t>
        </w:r>
      </w:hyperlink>
      <w:r w:rsidRPr="00206A6A">
        <w:rPr>
          <w:rFonts w:ascii="Times New Roman" w:eastAsia="Times New Roman" w:hAnsi="Times New Roman" w:cs="Times New Roman"/>
          <w:color w:val="000000"/>
          <w:sz w:val="24"/>
          <w:szCs w:val="24"/>
          <w:bdr w:val="none" w:sz="0" w:space="0" w:color="auto" w:frame="1"/>
          <w:lang w:eastAsia="ru-RU"/>
        </w:rPr>
        <w:t>, ВВР, 2015, № 10, ст.66}</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4"/>
      <w:bookmarkEnd w:id="3"/>
      <w:r w:rsidRPr="00206A6A">
        <w:rPr>
          <w:rFonts w:ascii="Times New Roman" w:eastAsia="Times New Roman" w:hAnsi="Times New Roman" w:cs="Times New Roman"/>
          <w:color w:val="000000"/>
          <w:sz w:val="24"/>
          <w:szCs w:val="24"/>
          <w:bdr w:val="none" w:sz="0" w:space="0" w:color="auto" w:frame="1"/>
          <w:lang w:eastAsia="ru-RU"/>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5"/>
      <w:bookmarkEnd w:id="4"/>
      <w:r w:rsidRPr="00206A6A">
        <w:rPr>
          <w:rFonts w:ascii="Times New Roman" w:eastAsia="Times New Roman" w:hAnsi="Times New Roman" w:cs="Times New Roman"/>
          <w:b/>
          <w:bCs/>
          <w:color w:val="000000"/>
          <w:sz w:val="24"/>
          <w:szCs w:val="24"/>
          <w:bdr w:val="none" w:sz="0" w:space="0" w:color="auto" w:frame="1"/>
          <w:lang w:eastAsia="ru-RU"/>
        </w:rPr>
        <w:t>Стаття 1. </w:t>
      </w:r>
      <w:r w:rsidRPr="00206A6A">
        <w:rPr>
          <w:rFonts w:ascii="Times New Roman" w:eastAsia="Times New Roman" w:hAnsi="Times New Roman" w:cs="Times New Roman"/>
          <w:color w:val="000000"/>
          <w:sz w:val="24"/>
          <w:szCs w:val="24"/>
          <w:bdr w:val="none" w:sz="0" w:space="0" w:color="auto" w:frame="1"/>
          <w:lang w:eastAsia="ru-RU"/>
        </w:rPr>
        <w:t>Основні засади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6"/>
      <w:bookmarkEnd w:id="5"/>
      <w:r w:rsidRPr="00206A6A">
        <w:rPr>
          <w:rFonts w:ascii="Times New Roman" w:eastAsia="Times New Roman" w:hAnsi="Times New Roman" w:cs="Times New Roman"/>
          <w:color w:val="000000"/>
          <w:sz w:val="24"/>
          <w:szCs w:val="24"/>
          <w:bdr w:val="none" w:sz="0" w:space="0" w:color="auto" w:frame="1"/>
          <w:lang w:eastAsia="ru-RU"/>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7"/>
      <w:bookmarkEnd w:id="6"/>
      <w:r w:rsidRPr="00206A6A">
        <w:rPr>
          <w:rFonts w:ascii="Times New Roman" w:eastAsia="Times New Roman" w:hAnsi="Times New Roman" w:cs="Times New Roman"/>
          <w:color w:val="000000"/>
          <w:sz w:val="24"/>
          <w:szCs w:val="24"/>
          <w:bdr w:val="none" w:sz="0" w:space="0" w:color="auto" w:frame="1"/>
          <w:lang w:eastAsia="ru-RU"/>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8"/>
      <w:bookmarkEnd w:id="7"/>
      <w:r w:rsidRPr="00206A6A">
        <w:rPr>
          <w:rFonts w:ascii="Times New Roman" w:eastAsia="Times New Roman" w:hAnsi="Times New Roman" w:cs="Times New Roman"/>
          <w:color w:val="000000"/>
          <w:sz w:val="24"/>
          <w:szCs w:val="24"/>
          <w:bdr w:val="none" w:sz="0" w:space="0" w:color="auto" w:frame="1"/>
          <w:lang w:eastAsia="ru-RU"/>
        </w:rPr>
        <w:t>верховенства права та законності;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9"/>
      <w:bookmarkEnd w:id="8"/>
      <w:r w:rsidRPr="00206A6A">
        <w:rPr>
          <w:rFonts w:ascii="Times New Roman" w:eastAsia="Times New Roman" w:hAnsi="Times New Roman" w:cs="Times New Roman"/>
          <w:color w:val="000000"/>
          <w:sz w:val="24"/>
          <w:szCs w:val="24"/>
          <w:bdr w:val="none" w:sz="0" w:space="0" w:color="auto" w:frame="1"/>
          <w:lang w:eastAsia="ru-RU"/>
        </w:rPr>
        <w:t>відкритості, прозорості та публічності;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0"/>
      <w:bookmarkEnd w:id="9"/>
      <w:r w:rsidRPr="00206A6A">
        <w:rPr>
          <w:rFonts w:ascii="Times New Roman" w:eastAsia="Times New Roman" w:hAnsi="Times New Roman" w:cs="Times New Roman"/>
          <w:color w:val="000000"/>
          <w:sz w:val="24"/>
          <w:szCs w:val="24"/>
          <w:bdr w:val="none" w:sz="0" w:space="0" w:color="auto" w:frame="1"/>
          <w:lang w:eastAsia="ru-RU"/>
        </w:rPr>
        <w:t>презумпції невинуватості;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1"/>
      <w:bookmarkEnd w:id="10"/>
      <w:r w:rsidRPr="00206A6A">
        <w:rPr>
          <w:rFonts w:ascii="Times New Roman" w:eastAsia="Times New Roman" w:hAnsi="Times New Roman" w:cs="Times New Roman"/>
          <w:color w:val="000000"/>
          <w:sz w:val="24"/>
          <w:szCs w:val="24"/>
          <w:bdr w:val="none" w:sz="0" w:space="0" w:color="auto" w:frame="1"/>
          <w:lang w:eastAsia="ru-RU"/>
        </w:rPr>
        <w:t>індивідуальної відповідальності;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2"/>
      <w:bookmarkEnd w:id="11"/>
      <w:r w:rsidRPr="00206A6A">
        <w:rPr>
          <w:rFonts w:ascii="Times New Roman" w:eastAsia="Times New Roman" w:hAnsi="Times New Roman" w:cs="Times New Roman"/>
          <w:color w:val="000000"/>
          <w:sz w:val="24"/>
          <w:szCs w:val="24"/>
          <w:bdr w:val="none" w:sz="0" w:space="0" w:color="auto" w:frame="1"/>
          <w:lang w:eastAsia="ru-RU"/>
        </w:rPr>
        <w:t>гарантування права на захист.</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3"/>
      <w:bookmarkEnd w:id="12"/>
      <w:r w:rsidRPr="00206A6A">
        <w:rPr>
          <w:rFonts w:ascii="Times New Roman" w:eastAsia="Times New Roman" w:hAnsi="Times New Roman" w:cs="Times New Roman"/>
          <w:color w:val="000000"/>
          <w:sz w:val="24"/>
          <w:szCs w:val="24"/>
          <w:bdr w:val="none" w:sz="0" w:space="0" w:color="auto" w:frame="1"/>
          <w:lang w:eastAsia="ru-RU"/>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w:t>
      </w:r>
      <w:hyperlink r:id="rId7" w:anchor="n33" w:history="1">
        <w:r w:rsidRPr="00206A6A">
          <w:rPr>
            <w:rFonts w:ascii="Times New Roman" w:eastAsia="Times New Roman" w:hAnsi="Times New Roman" w:cs="Times New Roman"/>
            <w:color w:val="0000FF"/>
            <w:sz w:val="24"/>
            <w:szCs w:val="24"/>
            <w:u w:val="single"/>
            <w:bdr w:val="none" w:sz="0" w:space="0" w:color="auto" w:frame="1"/>
            <w:lang w:eastAsia="ru-RU"/>
          </w:rPr>
          <w:t>першій</w:t>
        </w:r>
      </w:hyperlink>
      <w:r w:rsidRPr="00206A6A">
        <w:rPr>
          <w:rFonts w:ascii="Times New Roman" w:eastAsia="Times New Roman" w:hAnsi="Times New Roman" w:cs="Times New Roman"/>
          <w:color w:val="000000"/>
          <w:sz w:val="24"/>
          <w:szCs w:val="24"/>
          <w:bdr w:val="none" w:sz="0" w:space="0" w:color="auto" w:frame="1"/>
          <w:lang w:eastAsia="ru-RU"/>
        </w:rPr>
        <w:t>, </w:t>
      </w:r>
      <w:hyperlink r:id="rId8" w:anchor="n44" w:history="1">
        <w:r w:rsidRPr="00206A6A">
          <w:rPr>
            <w:rFonts w:ascii="Times New Roman" w:eastAsia="Times New Roman" w:hAnsi="Times New Roman" w:cs="Times New Roman"/>
            <w:color w:val="0000FF"/>
            <w:sz w:val="24"/>
            <w:szCs w:val="24"/>
            <w:u w:val="single"/>
            <w:bdr w:val="none" w:sz="0" w:space="0" w:color="auto" w:frame="1"/>
            <w:lang w:eastAsia="ru-RU"/>
          </w:rPr>
          <w:t>другій</w:t>
        </w:r>
      </w:hyperlink>
      <w:r w:rsidRPr="00206A6A">
        <w:rPr>
          <w:rFonts w:ascii="Times New Roman" w:eastAsia="Times New Roman" w:hAnsi="Times New Roman" w:cs="Times New Roman"/>
          <w:color w:val="000000"/>
          <w:sz w:val="24"/>
          <w:szCs w:val="24"/>
          <w:bdr w:val="none" w:sz="0" w:space="0" w:color="auto" w:frame="1"/>
          <w:lang w:eastAsia="ru-RU"/>
        </w:rPr>
        <w:t>, </w:t>
      </w:r>
      <w:hyperlink r:id="rId9" w:anchor="n59" w:history="1">
        <w:r w:rsidRPr="00206A6A">
          <w:rPr>
            <w:rFonts w:ascii="Times New Roman" w:eastAsia="Times New Roman" w:hAnsi="Times New Roman" w:cs="Times New Roman"/>
            <w:color w:val="0000FF"/>
            <w:sz w:val="24"/>
            <w:szCs w:val="24"/>
            <w:u w:val="single"/>
            <w:bdr w:val="none" w:sz="0" w:space="0" w:color="auto" w:frame="1"/>
            <w:lang w:eastAsia="ru-RU"/>
          </w:rPr>
          <w:t>четвертій</w:t>
        </w:r>
      </w:hyperlink>
      <w:r w:rsidRPr="00206A6A">
        <w:rPr>
          <w:rFonts w:ascii="Times New Roman" w:eastAsia="Times New Roman" w:hAnsi="Times New Roman" w:cs="Times New Roman"/>
          <w:color w:val="000000"/>
          <w:sz w:val="24"/>
          <w:szCs w:val="24"/>
          <w:bdr w:val="none" w:sz="0" w:space="0" w:color="auto" w:frame="1"/>
          <w:lang w:eastAsia="ru-RU"/>
        </w:rPr>
        <w:t> та </w:t>
      </w:r>
      <w:hyperlink r:id="rId10" w:anchor="n71" w:history="1">
        <w:r w:rsidRPr="00206A6A">
          <w:rPr>
            <w:rFonts w:ascii="Times New Roman" w:eastAsia="Times New Roman" w:hAnsi="Times New Roman" w:cs="Times New Roman"/>
            <w:color w:val="0000FF"/>
            <w:sz w:val="24"/>
            <w:szCs w:val="24"/>
            <w:u w:val="single"/>
            <w:bdr w:val="none" w:sz="0" w:space="0" w:color="auto" w:frame="1"/>
            <w:lang w:eastAsia="ru-RU"/>
          </w:rPr>
          <w:t>восьмій</w:t>
        </w:r>
      </w:hyperlink>
      <w:r w:rsidRPr="00206A6A">
        <w:rPr>
          <w:rFonts w:ascii="Times New Roman" w:eastAsia="Times New Roman" w:hAnsi="Times New Roman" w:cs="Times New Roman"/>
          <w:color w:val="000000"/>
          <w:sz w:val="24"/>
          <w:szCs w:val="24"/>
          <w:bdr w:val="none" w:sz="0" w:space="0" w:color="auto" w:frame="1"/>
          <w:lang w:eastAsia="ru-RU"/>
        </w:rPr>
        <w:t> статті 3 цього Закону, а також особи, які не подали у строк, визначений цим Законом, заяви, передбачені </w:t>
      </w:r>
      <w:hyperlink r:id="rId11" w:anchor="n75" w:history="1">
        <w:r w:rsidRPr="00206A6A">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206A6A">
        <w:rPr>
          <w:rFonts w:ascii="Times New Roman" w:eastAsia="Times New Roman" w:hAnsi="Times New Roman" w:cs="Times New Roman"/>
          <w:color w:val="000000"/>
          <w:sz w:val="24"/>
          <w:szCs w:val="24"/>
          <w:bdr w:val="none" w:sz="0" w:space="0" w:color="auto" w:frame="1"/>
          <w:lang w:eastAsia="ru-RU"/>
        </w:rPr>
        <w:t> статті 4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4"/>
      <w:bookmarkEnd w:id="13"/>
      <w:r w:rsidRPr="00206A6A">
        <w:rPr>
          <w:rFonts w:ascii="Times New Roman" w:eastAsia="Times New Roman" w:hAnsi="Times New Roman" w:cs="Times New Roman"/>
          <w:color w:val="000000"/>
          <w:sz w:val="24"/>
          <w:szCs w:val="24"/>
          <w:bdr w:val="none" w:sz="0" w:space="0" w:color="auto" w:frame="1"/>
          <w:lang w:eastAsia="ru-RU"/>
        </w:rPr>
        <w:t>4. Особи, зазначені у частинах </w:t>
      </w:r>
      <w:hyperlink r:id="rId12" w:anchor="n58" w:history="1">
        <w:r w:rsidRPr="00206A6A">
          <w:rPr>
            <w:rFonts w:ascii="Times New Roman" w:eastAsia="Times New Roman" w:hAnsi="Times New Roman" w:cs="Times New Roman"/>
            <w:color w:val="0000FF"/>
            <w:sz w:val="24"/>
            <w:szCs w:val="24"/>
            <w:u w:val="single"/>
            <w:bdr w:val="none" w:sz="0" w:space="0" w:color="auto" w:frame="1"/>
            <w:lang w:eastAsia="ru-RU"/>
          </w:rPr>
          <w:t>третій</w:t>
        </w:r>
      </w:hyperlink>
      <w:r w:rsidRPr="00206A6A">
        <w:rPr>
          <w:rFonts w:ascii="Times New Roman" w:eastAsia="Times New Roman" w:hAnsi="Times New Roman" w:cs="Times New Roman"/>
          <w:color w:val="000000"/>
          <w:sz w:val="24"/>
          <w:szCs w:val="24"/>
          <w:bdr w:val="none" w:sz="0" w:space="0" w:color="auto" w:frame="1"/>
          <w:lang w:eastAsia="ru-RU"/>
        </w:rPr>
        <w:t>, </w:t>
      </w:r>
      <w:hyperlink r:id="rId13" w:anchor="n63" w:history="1">
        <w:r w:rsidRPr="00206A6A">
          <w:rPr>
            <w:rFonts w:ascii="Times New Roman" w:eastAsia="Times New Roman" w:hAnsi="Times New Roman" w:cs="Times New Roman"/>
            <w:color w:val="0000FF"/>
            <w:sz w:val="24"/>
            <w:szCs w:val="24"/>
            <w:u w:val="single"/>
            <w:bdr w:val="none" w:sz="0" w:space="0" w:color="auto" w:frame="1"/>
            <w:lang w:eastAsia="ru-RU"/>
          </w:rPr>
          <w:t>п’ятій</w:t>
        </w:r>
      </w:hyperlink>
      <w:hyperlink r:id="rId14" w:anchor="n63" w:history="1">
        <w:r w:rsidRPr="00206A6A">
          <w:rPr>
            <w:rFonts w:ascii="Times New Roman" w:eastAsia="Times New Roman" w:hAnsi="Times New Roman" w:cs="Times New Roman"/>
            <w:sz w:val="24"/>
            <w:szCs w:val="24"/>
            <w:bdr w:val="none" w:sz="0" w:space="0" w:color="auto" w:frame="1"/>
            <w:lang w:eastAsia="ru-RU"/>
          </w:rPr>
          <w:t> </w:t>
        </w:r>
        <w:r w:rsidRPr="00206A6A">
          <w:rPr>
            <w:rFonts w:ascii="Times New Roman" w:eastAsia="Times New Roman" w:hAnsi="Times New Roman" w:cs="Times New Roman"/>
            <w:color w:val="0000FF"/>
            <w:sz w:val="24"/>
            <w:szCs w:val="24"/>
            <w:u w:val="single"/>
            <w:bdr w:val="none" w:sz="0" w:space="0" w:color="auto" w:frame="1"/>
            <w:lang w:eastAsia="ru-RU"/>
          </w:rPr>
          <w:t>- сьомій</w:t>
        </w:r>
      </w:hyperlink>
      <w:r w:rsidRPr="00206A6A">
        <w:rPr>
          <w:rFonts w:ascii="Times New Roman" w:eastAsia="Times New Roman" w:hAnsi="Times New Roman" w:cs="Times New Roman"/>
          <w:color w:val="000000"/>
          <w:sz w:val="24"/>
          <w:szCs w:val="24"/>
          <w:bdr w:val="none" w:sz="0" w:space="0" w:color="auto" w:frame="1"/>
          <w:lang w:eastAsia="ru-RU"/>
        </w:rPr>
        <w:t>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5"/>
      <w:bookmarkEnd w:id="14"/>
      <w:r w:rsidRPr="00206A6A">
        <w:rPr>
          <w:rFonts w:ascii="Times New Roman" w:eastAsia="Times New Roman" w:hAnsi="Times New Roman" w:cs="Times New Roman"/>
          <w:color w:val="000000"/>
          <w:sz w:val="24"/>
          <w:szCs w:val="24"/>
          <w:bdr w:val="none" w:sz="0" w:space="0" w:color="auto" w:frame="1"/>
          <w:lang w:eastAsia="ru-RU"/>
        </w:rPr>
        <w:t>5. Заборона, передбачена частиною третьою або четвертою цієї статті, може застосовуватися до особи лише один раз.</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6"/>
      <w:bookmarkEnd w:id="15"/>
      <w:r w:rsidRPr="00206A6A">
        <w:rPr>
          <w:rFonts w:ascii="Times New Roman" w:eastAsia="Times New Roman" w:hAnsi="Times New Roman" w:cs="Times New Roman"/>
          <w:color w:val="000000"/>
          <w:sz w:val="24"/>
          <w:szCs w:val="24"/>
          <w:bdr w:val="none" w:sz="0" w:space="0" w:color="auto" w:frame="1"/>
          <w:lang w:eastAsia="ru-RU"/>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7"/>
      <w:bookmarkEnd w:id="16"/>
      <w:r w:rsidRPr="00206A6A">
        <w:rPr>
          <w:rFonts w:ascii="Times New Roman" w:eastAsia="Times New Roman" w:hAnsi="Times New Roman" w:cs="Times New Roman"/>
          <w:color w:val="000000"/>
          <w:sz w:val="24"/>
          <w:szCs w:val="24"/>
          <w:bdr w:val="none" w:sz="0" w:space="0" w:color="auto" w:frame="1"/>
          <w:lang w:eastAsia="ru-RU"/>
        </w:rPr>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57"/>
      <w:bookmarkEnd w:id="17"/>
      <w:r w:rsidRPr="00206A6A">
        <w:rPr>
          <w:rFonts w:ascii="Times New Roman" w:eastAsia="Times New Roman" w:hAnsi="Times New Roman" w:cs="Times New Roman"/>
          <w:color w:val="000000"/>
          <w:sz w:val="24"/>
          <w:szCs w:val="24"/>
          <w:bdr w:val="none" w:sz="0" w:space="0" w:color="auto" w:frame="1"/>
          <w:lang w:eastAsia="ru-RU"/>
        </w:rPr>
        <w:t xml:space="preserve">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якщо це обумовлено необхідністю забезпечення </w:t>
      </w:r>
      <w:r w:rsidRPr="00206A6A">
        <w:rPr>
          <w:rFonts w:ascii="Times New Roman" w:eastAsia="Times New Roman" w:hAnsi="Times New Roman" w:cs="Times New Roman"/>
          <w:color w:val="000000"/>
          <w:sz w:val="24"/>
          <w:szCs w:val="24"/>
          <w:bdr w:val="none" w:sz="0" w:space="0" w:color="auto" w:frame="1"/>
          <w:lang w:eastAsia="ru-RU"/>
        </w:rPr>
        <w:lastRenderedPageBreak/>
        <w:t>обороноздатності держави та за умови задоволення відповідного клопотання у порядку, визначеному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58"/>
      <w:bookmarkEnd w:id="18"/>
      <w:r w:rsidRPr="00206A6A">
        <w:rPr>
          <w:rFonts w:ascii="Times New Roman" w:eastAsia="Times New Roman" w:hAnsi="Times New Roman" w:cs="Times New Roman"/>
          <w:color w:val="000000"/>
          <w:sz w:val="24"/>
          <w:szCs w:val="24"/>
          <w:bdr w:val="none" w:sz="0" w:space="0" w:color="auto" w:frame="1"/>
          <w:lang w:eastAsia="ru-RU"/>
        </w:rPr>
        <w:t>Міністр оборони України, Голова Державної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мотивоване клопотання до Президента України щодо незастосування до осіб, зазначених в абзаці першому цієї частини, заборони обіймати посади, щодо яких здійснюються заходи з очищення влади (люстрації).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59"/>
      <w:bookmarkEnd w:id="19"/>
      <w:r w:rsidRPr="00206A6A">
        <w:rPr>
          <w:rFonts w:ascii="Times New Roman" w:eastAsia="Times New Roman" w:hAnsi="Times New Roman" w:cs="Times New Roman"/>
          <w:color w:val="000000"/>
          <w:sz w:val="24"/>
          <w:szCs w:val="24"/>
          <w:bdr w:val="none" w:sz="0" w:space="0" w:color="auto" w:frame="1"/>
          <w:lang w:eastAsia="ru-RU"/>
        </w:rPr>
        <w:t>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щодо яких було застосовано заборони, визначені частинами третьою або четвертою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160"/>
      <w:bookmarkEnd w:id="20"/>
      <w:r w:rsidRPr="00206A6A">
        <w:rPr>
          <w:rFonts w:ascii="Times New Roman" w:eastAsia="Times New Roman" w:hAnsi="Times New Roman" w:cs="Times New Roman"/>
          <w:color w:val="000000"/>
          <w:sz w:val="24"/>
          <w:szCs w:val="24"/>
          <w:bdr w:val="none" w:sz="0" w:space="0" w:color="auto" w:frame="1"/>
          <w:lang w:eastAsia="ru-RU"/>
        </w:rPr>
        <w:t>За результатами розгляду відповідного клопотання Президент України приймає рішення. У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156"/>
      <w:bookmarkEnd w:id="21"/>
      <w:r w:rsidRPr="00206A6A">
        <w:rPr>
          <w:rFonts w:ascii="Times New Roman" w:eastAsia="Times New Roman" w:hAnsi="Times New Roman" w:cs="Times New Roman"/>
          <w:i/>
          <w:iCs/>
          <w:color w:val="000000"/>
          <w:sz w:val="24"/>
          <w:szCs w:val="24"/>
          <w:bdr w:val="none" w:sz="0" w:space="0" w:color="auto" w:frame="1"/>
          <w:lang w:eastAsia="ru-RU"/>
        </w:rPr>
        <w:t>{Статтю 1 доповнено новою частиною восьмою згідно із Законом </w:t>
      </w:r>
      <w:hyperlink r:id="rId15" w:anchor="n5" w:tgtFrame="_blank" w:history="1">
        <w:r w:rsidRPr="00206A6A">
          <w:rPr>
            <w:rFonts w:ascii="Times New Roman" w:eastAsia="Times New Roman" w:hAnsi="Times New Roman" w:cs="Times New Roman"/>
            <w:i/>
            <w:iCs/>
            <w:color w:val="0000FF"/>
            <w:sz w:val="24"/>
            <w:szCs w:val="24"/>
            <w:u w:val="single"/>
            <w:bdr w:val="none" w:sz="0" w:space="0" w:color="auto" w:frame="1"/>
            <w:lang w:eastAsia="ru-RU"/>
          </w:rPr>
          <w:t>№ 132-VIII від 27.01.2015</w:t>
        </w:r>
      </w:hyperlink>
      <w:r w:rsidRPr="00206A6A">
        <w:rPr>
          <w:rFonts w:ascii="Times New Roman" w:eastAsia="Times New Roman" w:hAnsi="Times New Roman" w:cs="Times New Roman"/>
          <w:i/>
          <w:iCs/>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18"/>
      <w:bookmarkEnd w:id="22"/>
      <w:r w:rsidRPr="00206A6A">
        <w:rPr>
          <w:rFonts w:ascii="Times New Roman" w:eastAsia="Times New Roman" w:hAnsi="Times New Roman" w:cs="Times New Roman"/>
          <w:color w:val="000000"/>
          <w:sz w:val="24"/>
          <w:szCs w:val="24"/>
          <w:bdr w:val="none" w:sz="0" w:space="0" w:color="auto" w:frame="1"/>
          <w:lang w:eastAsia="ru-RU"/>
        </w:rPr>
        <w:t>9. Рішення, дії чи бездіяльність суб’єктів владних повноважень при виконанні цього Закону оскаржуються в судовому порядку.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19"/>
      <w:bookmarkEnd w:id="23"/>
      <w:r w:rsidRPr="00206A6A">
        <w:rPr>
          <w:rFonts w:ascii="Times New Roman" w:eastAsia="Times New Roman" w:hAnsi="Times New Roman" w:cs="Times New Roman"/>
          <w:b/>
          <w:bCs/>
          <w:color w:val="000000"/>
          <w:sz w:val="24"/>
          <w:szCs w:val="24"/>
          <w:bdr w:val="none" w:sz="0" w:space="0" w:color="auto" w:frame="1"/>
          <w:lang w:eastAsia="ru-RU"/>
        </w:rPr>
        <w:t>Стаття 2. </w:t>
      </w:r>
      <w:r w:rsidRPr="00206A6A">
        <w:rPr>
          <w:rFonts w:ascii="Times New Roman" w:eastAsia="Times New Roman" w:hAnsi="Times New Roman" w:cs="Times New Roman"/>
          <w:color w:val="000000"/>
          <w:sz w:val="24"/>
          <w:szCs w:val="24"/>
          <w:bdr w:val="none" w:sz="0" w:space="0" w:color="auto" w:frame="1"/>
          <w:lang w:eastAsia="ru-RU"/>
        </w:rPr>
        <w:t>Посади, щодо яких здійснюються заходи з очищення влади (люстрації)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0"/>
      <w:bookmarkEnd w:id="24"/>
      <w:r w:rsidRPr="00206A6A">
        <w:rPr>
          <w:rFonts w:ascii="Times New Roman" w:eastAsia="Times New Roman" w:hAnsi="Times New Roman" w:cs="Times New Roman"/>
          <w:color w:val="000000"/>
          <w:sz w:val="24"/>
          <w:szCs w:val="24"/>
          <w:bdr w:val="none" w:sz="0" w:space="0" w:color="auto" w:frame="1"/>
          <w:lang w:eastAsia="ru-RU"/>
        </w:rPr>
        <w:t>1. Заходи з очищення влади (люстрації) здійснюються щодо:</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1"/>
      <w:bookmarkEnd w:id="25"/>
      <w:r w:rsidRPr="00206A6A">
        <w:rPr>
          <w:rFonts w:ascii="Times New Roman" w:eastAsia="Times New Roman" w:hAnsi="Times New Roman" w:cs="Times New Roman"/>
          <w:color w:val="000000"/>
          <w:sz w:val="24"/>
          <w:szCs w:val="24"/>
          <w:bdr w:val="none" w:sz="0" w:space="0" w:color="auto" w:frame="1"/>
          <w:lang w:eastAsia="ru-RU"/>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2"/>
      <w:bookmarkEnd w:id="26"/>
      <w:r w:rsidRPr="00206A6A">
        <w:rPr>
          <w:rFonts w:ascii="Times New Roman" w:eastAsia="Times New Roman" w:hAnsi="Times New Roman" w:cs="Times New Roman"/>
          <w:color w:val="000000"/>
          <w:sz w:val="24"/>
          <w:szCs w:val="24"/>
          <w:bdr w:val="none" w:sz="0" w:space="0" w:color="auto" w:frame="1"/>
          <w:lang w:eastAsia="ru-RU"/>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3"/>
      <w:bookmarkEnd w:id="27"/>
      <w:r w:rsidRPr="00206A6A">
        <w:rPr>
          <w:rFonts w:ascii="Times New Roman" w:eastAsia="Times New Roman" w:hAnsi="Times New Roman" w:cs="Times New Roman"/>
          <w:color w:val="000000"/>
          <w:sz w:val="24"/>
          <w:szCs w:val="24"/>
          <w:bdr w:val="none" w:sz="0" w:space="0" w:color="auto" w:frame="1"/>
          <w:lang w:eastAsia="ru-RU"/>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4"/>
      <w:bookmarkEnd w:id="28"/>
      <w:r w:rsidRPr="00206A6A">
        <w:rPr>
          <w:rFonts w:ascii="Times New Roman" w:eastAsia="Times New Roman" w:hAnsi="Times New Roman" w:cs="Times New Roman"/>
          <w:color w:val="000000"/>
          <w:sz w:val="24"/>
          <w:szCs w:val="24"/>
          <w:bdr w:val="none" w:sz="0" w:space="0" w:color="auto" w:frame="1"/>
          <w:lang w:eastAsia="ru-RU"/>
        </w:rPr>
        <w:t>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5"/>
      <w:bookmarkEnd w:id="29"/>
      <w:r w:rsidRPr="00206A6A">
        <w:rPr>
          <w:rFonts w:ascii="Times New Roman" w:eastAsia="Times New Roman" w:hAnsi="Times New Roman" w:cs="Times New Roman"/>
          <w:color w:val="000000"/>
          <w:sz w:val="24"/>
          <w:szCs w:val="24"/>
          <w:bdr w:val="none" w:sz="0" w:space="0" w:color="auto" w:frame="1"/>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26"/>
      <w:bookmarkEnd w:id="30"/>
      <w:r w:rsidRPr="00206A6A">
        <w:rPr>
          <w:rFonts w:ascii="Times New Roman" w:eastAsia="Times New Roman" w:hAnsi="Times New Roman" w:cs="Times New Roman"/>
          <w:color w:val="000000"/>
          <w:sz w:val="24"/>
          <w:szCs w:val="24"/>
          <w:bdr w:val="none" w:sz="0" w:space="0" w:color="auto" w:frame="1"/>
          <w:lang w:eastAsia="ru-RU"/>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27"/>
      <w:bookmarkEnd w:id="31"/>
      <w:r w:rsidRPr="00206A6A">
        <w:rPr>
          <w:rFonts w:ascii="Times New Roman" w:eastAsia="Times New Roman" w:hAnsi="Times New Roman" w:cs="Times New Roman"/>
          <w:color w:val="000000"/>
          <w:sz w:val="24"/>
          <w:szCs w:val="24"/>
          <w:bdr w:val="none" w:sz="0" w:space="0" w:color="auto" w:frame="1"/>
          <w:lang w:eastAsia="ru-RU"/>
        </w:rPr>
        <w:lastRenderedPageBreak/>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28"/>
      <w:bookmarkEnd w:id="32"/>
      <w:r w:rsidRPr="00206A6A">
        <w:rPr>
          <w:rFonts w:ascii="Times New Roman" w:eastAsia="Times New Roman" w:hAnsi="Times New Roman" w:cs="Times New Roman"/>
          <w:color w:val="000000"/>
          <w:sz w:val="24"/>
          <w:szCs w:val="24"/>
          <w:bdr w:val="none" w:sz="0" w:space="0" w:color="auto" w:frame="1"/>
          <w:lang w:eastAsia="ru-RU"/>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29"/>
      <w:bookmarkEnd w:id="33"/>
      <w:r w:rsidRPr="00206A6A">
        <w:rPr>
          <w:rFonts w:ascii="Times New Roman" w:eastAsia="Times New Roman" w:hAnsi="Times New Roman" w:cs="Times New Roman"/>
          <w:color w:val="000000"/>
          <w:sz w:val="24"/>
          <w:szCs w:val="24"/>
          <w:bdr w:val="none" w:sz="0" w:space="0" w:color="auto" w:frame="1"/>
          <w:lang w:eastAsia="ru-RU"/>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0"/>
      <w:bookmarkEnd w:id="34"/>
      <w:r w:rsidRPr="00206A6A">
        <w:rPr>
          <w:rFonts w:ascii="Times New Roman" w:eastAsia="Times New Roman" w:hAnsi="Times New Roman" w:cs="Times New Roman"/>
          <w:color w:val="000000"/>
          <w:sz w:val="24"/>
          <w:szCs w:val="24"/>
          <w:bdr w:val="none" w:sz="0" w:space="0" w:color="auto" w:frame="1"/>
          <w:lang w:eastAsia="ru-RU"/>
        </w:rPr>
        <w:t>10) інших посадових та службових осіб (крім виборних посад) органів державної влади, органів місцевого самоврядування;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1"/>
      <w:bookmarkEnd w:id="35"/>
      <w:r w:rsidRPr="00206A6A">
        <w:rPr>
          <w:rFonts w:ascii="Times New Roman" w:eastAsia="Times New Roman" w:hAnsi="Times New Roman" w:cs="Times New Roman"/>
          <w:color w:val="000000"/>
          <w:sz w:val="24"/>
          <w:szCs w:val="24"/>
          <w:bdr w:val="none" w:sz="0" w:space="0" w:color="auto" w:frame="1"/>
          <w:lang w:eastAsia="ru-RU"/>
        </w:rPr>
        <w:t>11) осіб, які претендують на зайняття посад, зазначених у пунктах 1-10 цієї частини.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2"/>
      <w:bookmarkEnd w:id="36"/>
      <w:r w:rsidRPr="00206A6A">
        <w:rPr>
          <w:rFonts w:ascii="Times New Roman" w:eastAsia="Times New Roman" w:hAnsi="Times New Roman" w:cs="Times New Roman"/>
          <w:b/>
          <w:bCs/>
          <w:color w:val="000000"/>
          <w:sz w:val="24"/>
          <w:szCs w:val="24"/>
          <w:bdr w:val="none" w:sz="0" w:space="0" w:color="auto" w:frame="1"/>
          <w:lang w:eastAsia="ru-RU"/>
        </w:rPr>
        <w:t>Стаття 3. </w:t>
      </w:r>
      <w:r w:rsidRPr="00206A6A">
        <w:rPr>
          <w:rFonts w:ascii="Times New Roman" w:eastAsia="Times New Roman" w:hAnsi="Times New Roman" w:cs="Times New Roman"/>
          <w:color w:val="000000"/>
          <w:sz w:val="24"/>
          <w:szCs w:val="24"/>
          <w:bdr w:val="none" w:sz="0" w:space="0" w:color="auto" w:frame="1"/>
          <w:lang w:eastAsia="ru-RU"/>
        </w:rPr>
        <w:t>Критерії здійснення очищення влади (люстрації)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3"/>
      <w:bookmarkEnd w:id="37"/>
      <w:r w:rsidRPr="00206A6A">
        <w:rPr>
          <w:rFonts w:ascii="Times New Roman" w:eastAsia="Times New Roman" w:hAnsi="Times New Roman" w:cs="Times New Roman"/>
          <w:color w:val="000000"/>
          <w:sz w:val="24"/>
          <w:szCs w:val="24"/>
          <w:bdr w:val="none" w:sz="0" w:space="0" w:color="auto" w:frame="1"/>
          <w:lang w:eastAsia="ru-RU"/>
        </w:rPr>
        <w:t>1. Заборона, передбачена </w:t>
      </w:r>
      <w:hyperlink r:id="rId16"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4"/>
      <w:bookmarkEnd w:id="38"/>
      <w:r w:rsidRPr="00206A6A">
        <w:rPr>
          <w:rFonts w:ascii="Times New Roman" w:eastAsia="Times New Roman" w:hAnsi="Times New Roman" w:cs="Times New Roman"/>
          <w:color w:val="000000"/>
          <w:sz w:val="24"/>
          <w:szCs w:val="24"/>
          <w:bdr w:val="none" w:sz="0" w:space="0" w:color="auto" w:frame="1"/>
          <w:lang w:eastAsia="ru-RU"/>
        </w:rPr>
        <w:t>1) Президента України, Прем’єр-міністра України, Першого віце-прем’єр-міністра України, віце-прем’єр-міністра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5"/>
      <w:bookmarkEnd w:id="39"/>
      <w:r w:rsidRPr="00206A6A">
        <w:rPr>
          <w:rFonts w:ascii="Times New Roman" w:eastAsia="Times New Roman" w:hAnsi="Times New Roman" w:cs="Times New Roman"/>
          <w:color w:val="000000"/>
          <w:sz w:val="24"/>
          <w:szCs w:val="24"/>
          <w:bdr w:val="none" w:sz="0" w:space="0" w:color="auto" w:frame="1"/>
          <w:lang w:eastAsia="ru-RU"/>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6"/>
      <w:bookmarkEnd w:id="40"/>
      <w:r w:rsidRPr="00206A6A">
        <w:rPr>
          <w:rFonts w:ascii="Times New Roman" w:eastAsia="Times New Roman" w:hAnsi="Times New Roman" w:cs="Times New Roman"/>
          <w:color w:val="000000"/>
          <w:sz w:val="24"/>
          <w:szCs w:val="24"/>
          <w:bdr w:val="none" w:sz="0" w:space="0" w:color="auto" w:frame="1"/>
          <w:lang w:eastAsia="ru-RU"/>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 справ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37"/>
      <w:bookmarkEnd w:id="41"/>
      <w:r w:rsidRPr="00206A6A">
        <w:rPr>
          <w:rFonts w:ascii="Times New Roman" w:eastAsia="Times New Roman" w:hAnsi="Times New Roman" w:cs="Times New Roman"/>
          <w:color w:val="000000"/>
          <w:sz w:val="24"/>
          <w:szCs w:val="24"/>
          <w:bdr w:val="none" w:sz="0" w:space="0" w:color="auto" w:frame="1"/>
          <w:lang w:eastAsia="ru-RU"/>
        </w:rPr>
        <w:t>4) Секретаря Ради національної безпеки і оборони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38"/>
      <w:bookmarkEnd w:id="42"/>
      <w:r w:rsidRPr="00206A6A">
        <w:rPr>
          <w:rFonts w:ascii="Times New Roman" w:eastAsia="Times New Roman" w:hAnsi="Times New Roman" w:cs="Times New Roman"/>
          <w:color w:val="000000"/>
          <w:sz w:val="24"/>
          <w:szCs w:val="24"/>
          <w:bdr w:val="none" w:sz="0" w:space="0" w:color="auto" w:frame="1"/>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39"/>
      <w:bookmarkEnd w:id="43"/>
      <w:r w:rsidRPr="00206A6A">
        <w:rPr>
          <w:rFonts w:ascii="Times New Roman" w:eastAsia="Times New Roman" w:hAnsi="Times New Roman" w:cs="Times New Roman"/>
          <w:color w:val="000000"/>
          <w:sz w:val="24"/>
          <w:szCs w:val="24"/>
          <w:bdr w:val="none" w:sz="0" w:space="0" w:color="auto" w:frame="1"/>
          <w:lang w:eastAsia="ru-RU"/>
        </w:rPr>
        <w:t>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0"/>
      <w:bookmarkEnd w:id="44"/>
      <w:r w:rsidRPr="00206A6A">
        <w:rPr>
          <w:rFonts w:ascii="Times New Roman" w:eastAsia="Times New Roman" w:hAnsi="Times New Roman" w:cs="Times New Roman"/>
          <w:color w:val="000000"/>
          <w:sz w:val="24"/>
          <w:szCs w:val="24"/>
          <w:bdr w:val="none" w:sz="0" w:space="0" w:color="auto" w:frame="1"/>
          <w:lang w:eastAsia="ru-RU"/>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1"/>
      <w:bookmarkEnd w:id="45"/>
      <w:r w:rsidRPr="00206A6A">
        <w:rPr>
          <w:rFonts w:ascii="Times New Roman" w:eastAsia="Times New Roman" w:hAnsi="Times New Roman" w:cs="Times New Roman"/>
          <w:color w:val="000000"/>
          <w:sz w:val="24"/>
          <w:szCs w:val="24"/>
          <w:bdr w:val="none" w:sz="0" w:space="0" w:color="auto" w:frame="1"/>
          <w:lang w:eastAsia="ru-RU"/>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2"/>
      <w:bookmarkEnd w:id="46"/>
      <w:r w:rsidRPr="00206A6A">
        <w:rPr>
          <w:rFonts w:ascii="Times New Roman" w:eastAsia="Times New Roman" w:hAnsi="Times New Roman" w:cs="Times New Roman"/>
          <w:color w:val="000000"/>
          <w:sz w:val="24"/>
          <w:szCs w:val="24"/>
          <w:bdr w:val="none" w:sz="0" w:space="0" w:color="auto" w:frame="1"/>
          <w:lang w:eastAsia="ru-RU"/>
        </w:rPr>
        <w:t>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3"/>
      <w:bookmarkEnd w:id="47"/>
      <w:r w:rsidRPr="00206A6A">
        <w:rPr>
          <w:rFonts w:ascii="Times New Roman" w:eastAsia="Times New Roman" w:hAnsi="Times New Roman" w:cs="Times New Roman"/>
          <w:color w:val="000000"/>
          <w:sz w:val="24"/>
          <w:szCs w:val="24"/>
          <w:bdr w:val="none" w:sz="0" w:space="0" w:color="auto" w:frame="1"/>
          <w:lang w:eastAsia="ru-RU"/>
        </w:rPr>
        <w:lastRenderedPageBreak/>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4"/>
      <w:bookmarkEnd w:id="48"/>
      <w:r w:rsidRPr="00206A6A">
        <w:rPr>
          <w:rFonts w:ascii="Times New Roman" w:eastAsia="Times New Roman" w:hAnsi="Times New Roman" w:cs="Times New Roman"/>
          <w:color w:val="000000"/>
          <w:sz w:val="24"/>
          <w:szCs w:val="24"/>
          <w:bdr w:val="none" w:sz="0" w:space="0" w:color="auto" w:frame="1"/>
          <w:lang w:eastAsia="ru-RU"/>
        </w:rPr>
        <w:t>2. Заборона, передбачена </w:t>
      </w:r>
      <w:hyperlink r:id="rId17"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5"/>
      <w:bookmarkEnd w:id="49"/>
      <w:r w:rsidRPr="00206A6A">
        <w:rPr>
          <w:rFonts w:ascii="Times New Roman" w:eastAsia="Times New Roman" w:hAnsi="Times New Roman" w:cs="Times New Roman"/>
          <w:color w:val="000000"/>
          <w:sz w:val="24"/>
          <w:szCs w:val="24"/>
          <w:bdr w:val="none" w:sz="0" w:space="0" w:color="auto" w:frame="1"/>
          <w:lang w:eastAsia="ru-RU"/>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6"/>
      <w:bookmarkEnd w:id="50"/>
      <w:r w:rsidRPr="00206A6A">
        <w:rPr>
          <w:rFonts w:ascii="Times New Roman" w:eastAsia="Times New Roman" w:hAnsi="Times New Roman" w:cs="Times New Roman"/>
          <w:color w:val="000000"/>
          <w:sz w:val="24"/>
          <w:szCs w:val="24"/>
          <w:bdr w:val="none" w:sz="0" w:space="0" w:color="auto" w:frame="1"/>
          <w:lang w:eastAsia="ru-RU"/>
        </w:rPr>
        <w:t>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47"/>
      <w:bookmarkEnd w:id="51"/>
      <w:r w:rsidRPr="00206A6A">
        <w:rPr>
          <w:rFonts w:ascii="Times New Roman" w:eastAsia="Times New Roman" w:hAnsi="Times New Roman" w:cs="Times New Roman"/>
          <w:color w:val="000000"/>
          <w:sz w:val="24"/>
          <w:szCs w:val="24"/>
          <w:bdr w:val="none" w:sz="0" w:space="0" w:color="auto" w:frame="1"/>
          <w:lang w:eastAsia="ru-RU"/>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48"/>
      <w:bookmarkEnd w:id="52"/>
      <w:r w:rsidRPr="00206A6A">
        <w:rPr>
          <w:rFonts w:ascii="Times New Roman" w:eastAsia="Times New Roman" w:hAnsi="Times New Roman" w:cs="Times New Roman"/>
          <w:color w:val="000000"/>
          <w:sz w:val="24"/>
          <w:szCs w:val="24"/>
          <w:bdr w:val="none" w:sz="0" w:space="0" w:color="auto" w:frame="1"/>
          <w:lang w:eastAsia="ru-RU"/>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49"/>
      <w:bookmarkEnd w:id="53"/>
      <w:r w:rsidRPr="00206A6A">
        <w:rPr>
          <w:rFonts w:ascii="Times New Roman" w:eastAsia="Times New Roman" w:hAnsi="Times New Roman" w:cs="Times New Roman"/>
          <w:color w:val="000000"/>
          <w:sz w:val="24"/>
          <w:szCs w:val="24"/>
          <w:bdr w:val="none" w:sz="0" w:space="0" w:color="auto" w:frame="1"/>
          <w:lang w:eastAsia="ru-RU"/>
        </w:rPr>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0"/>
      <w:bookmarkEnd w:id="54"/>
      <w:r w:rsidRPr="00206A6A">
        <w:rPr>
          <w:rFonts w:ascii="Times New Roman" w:eastAsia="Times New Roman" w:hAnsi="Times New Roman" w:cs="Times New Roman"/>
          <w:color w:val="000000"/>
          <w:sz w:val="24"/>
          <w:szCs w:val="24"/>
          <w:bdr w:val="none" w:sz="0" w:space="0" w:color="auto" w:frame="1"/>
          <w:lang w:eastAsia="ru-RU"/>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заступника;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1"/>
      <w:bookmarkEnd w:id="55"/>
      <w:r w:rsidRPr="00206A6A">
        <w:rPr>
          <w:rFonts w:ascii="Times New Roman" w:eastAsia="Times New Roman" w:hAnsi="Times New Roman" w:cs="Times New Roman"/>
          <w:color w:val="000000"/>
          <w:sz w:val="24"/>
          <w:szCs w:val="24"/>
          <w:bdr w:val="none" w:sz="0" w:space="0" w:color="auto" w:frame="1"/>
          <w:lang w:eastAsia="ru-RU"/>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2"/>
      <w:bookmarkEnd w:id="56"/>
      <w:r w:rsidRPr="00206A6A">
        <w:rPr>
          <w:rFonts w:ascii="Times New Roman" w:eastAsia="Times New Roman" w:hAnsi="Times New Roman" w:cs="Times New Roman"/>
          <w:color w:val="000000"/>
          <w:sz w:val="24"/>
          <w:szCs w:val="24"/>
          <w:bdr w:val="none" w:sz="0" w:space="0" w:color="auto" w:frame="1"/>
          <w:lang w:eastAsia="ru-RU"/>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3"/>
      <w:bookmarkEnd w:id="57"/>
      <w:r w:rsidRPr="00206A6A">
        <w:rPr>
          <w:rFonts w:ascii="Times New Roman" w:eastAsia="Times New Roman" w:hAnsi="Times New Roman" w:cs="Times New Roman"/>
          <w:color w:val="000000"/>
          <w:sz w:val="24"/>
          <w:szCs w:val="24"/>
          <w:bdr w:val="none" w:sz="0" w:space="0" w:color="auto" w:frame="1"/>
          <w:lang w:eastAsia="ru-RU"/>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8"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xml:space="preserve">, Закону України "Про недопущення переслідування та покарання осіб з приводу подій, які </w:t>
      </w:r>
      <w:r w:rsidRPr="00206A6A">
        <w:rPr>
          <w:rFonts w:ascii="Times New Roman" w:eastAsia="Times New Roman" w:hAnsi="Times New Roman" w:cs="Times New Roman"/>
          <w:color w:val="000000"/>
          <w:sz w:val="24"/>
          <w:szCs w:val="24"/>
          <w:bdr w:val="none" w:sz="0" w:space="0" w:color="auto" w:frame="1"/>
          <w:lang w:eastAsia="ru-RU"/>
        </w:rPr>
        <w:lastRenderedPageBreak/>
        <w:t>мали місце під час проведення мирних зібрань, та визнання такими, що втратили чинність, деяких законів України" від 21 лютого 2014 року </w:t>
      </w:r>
      <w:hyperlink r:id="rId19"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4"/>
      <w:bookmarkEnd w:id="58"/>
      <w:r w:rsidRPr="00206A6A">
        <w:rPr>
          <w:rFonts w:ascii="Times New Roman" w:eastAsia="Times New Roman" w:hAnsi="Times New Roman" w:cs="Times New Roman"/>
          <w:color w:val="000000"/>
          <w:sz w:val="24"/>
          <w:szCs w:val="24"/>
          <w:bdr w:val="none" w:sz="0" w:space="0" w:color="auto" w:frame="1"/>
          <w:lang w:eastAsia="ru-RU"/>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0"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1"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5"/>
      <w:bookmarkEnd w:id="59"/>
      <w:r w:rsidRPr="00206A6A">
        <w:rPr>
          <w:rFonts w:ascii="Times New Roman" w:eastAsia="Times New Roman" w:hAnsi="Times New Roman" w:cs="Times New Roman"/>
          <w:color w:val="000000"/>
          <w:sz w:val="24"/>
          <w:szCs w:val="24"/>
          <w:bdr w:val="none" w:sz="0" w:space="0" w:color="auto" w:frame="1"/>
          <w:lang w:eastAsia="ru-RU"/>
        </w:rPr>
        <w:t>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2"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3"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56"/>
      <w:bookmarkEnd w:id="60"/>
      <w:r w:rsidRPr="00206A6A">
        <w:rPr>
          <w:rFonts w:ascii="Times New Roman" w:eastAsia="Times New Roman" w:hAnsi="Times New Roman" w:cs="Times New Roman"/>
          <w:color w:val="000000"/>
          <w:sz w:val="24"/>
          <w:szCs w:val="24"/>
          <w:bdr w:val="none" w:sz="0" w:space="0" w:color="auto" w:frame="1"/>
          <w:lang w:eastAsia="ru-RU"/>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4"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5"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57"/>
      <w:bookmarkEnd w:id="61"/>
      <w:r w:rsidRPr="00206A6A">
        <w:rPr>
          <w:rFonts w:ascii="Times New Roman" w:eastAsia="Times New Roman" w:hAnsi="Times New Roman" w:cs="Times New Roman"/>
          <w:color w:val="000000"/>
          <w:sz w:val="24"/>
          <w:szCs w:val="24"/>
          <w:bdr w:val="none" w:sz="0" w:space="0" w:color="auto" w:frame="1"/>
          <w:lang w:eastAsia="ru-RU"/>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6" w:tgtFrame="_blank" w:history="1">
        <w:r w:rsidRPr="00206A6A">
          <w:rPr>
            <w:rFonts w:ascii="Times New Roman" w:eastAsia="Times New Roman" w:hAnsi="Times New Roman" w:cs="Times New Roman"/>
            <w:color w:val="0000FF"/>
            <w:sz w:val="24"/>
            <w:szCs w:val="24"/>
            <w:u w:val="single"/>
            <w:bdr w:val="none" w:sz="0" w:space="0" w:color="auto" w:frame="1"/>
            <w:lang w:eastAsia="ru-RU"/>
          </w:rPr>
          <w:t>№ 737-VII</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7" w:tgtFrame="_blank" w:history="1">
        <w:r w:rsidRPr="00206A6A">
          <w:rPr>
            <w:rFonts w:ascii="Times New Roman" w:eastAsia="Times New Roman" w:hAnsi="Times New Roman" w:cs="Times New Roman"/>
            <w:color w:val="0000FF"/>
            <w:sz w:val="24"/>
            <w:szCs w:val="24"/>
            <w:u w:val="single"/>
            <w:bdr w:val="none" w:sz="0" w:space="0" w:color="auto" w:frame="1"/>
            <w:lang w:eastAsia="ru-RU"/>
          </w:rPr>
          <w:t>№ 743-VII</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58"/>
      <w:bookmarkEnd w:id="62"/>
      <w:r w:rsidRPr="00206A6A">
        <w:rPr>
          <w:rFonts w:ascii="Times New Roman" w:eastAsia="Times New Roman" w:hAnsi="Times New Roman" w:cs="Times New Roman"/>
          <w:color w:val="000000"/>
          <w:sz w:val="24"/>
          <w:szCs w:val="24"/>
          <w:bdr w:val="none" w:sz="0" w:space="0" w:color="auto" w:frame="1"/>
          <w:lang w:eastAsia="ru-RU"/>
        </w:rPr>
        <w:t>3. Заборона, передбачена </w:t>
      </w:r>
      <w:hyperlink r:id="rId28"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w:t>
      </w:r>
      <w:hyperlink r:id="rId29" w:tgtFrame="_blank" w:history="1">
        <w:r w:rsidRPr="00206A6A">
          <w:rPr>
            <w:rFonts w:ascii="Times New Roman" w:eastAsia="Times New Roman" w:hAnsi="Times New Roman" w:cs="Times New Roman"/>
            <w:color w:val="0000FF"/>
            <w:sz w:val="24"/>
            <w:szCs w:val="24"/>
            <w:u w:val="single"/>
            <w:bdr w:val="none" w:sz="0" w:space="0" w:color="auto" w:frame="1"/>
            <w:lang w:eastAsia="ru-RU"/>
          </w:rPr>
          <w:t>№ 792-VII</w:t>
        </w:r>
      </w:hyperlink>
      <w:r w:rsidRPr="00206A6A">
        <w:rPr>
          <w:rFonts w:ascii="Times New Roman" w:eastAsia="Times New Roman" w:hAnsi="Times New Roman" w:cs="Times New Roman"/>
          <w:color w:val="000000"/>
          <w:sz w:val="24"/>
          <w:szCs w:val="24"/>
          <w:bdr w:val="none" w:sz="0" w:space="0" w:color="auto" w:frame="1"/>
          <w:lang w:eastAsia="ru-RU"/>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59"/>
      <w:bookmarkEnd w:id="63"/>
      <w:r w:rsidRPr="00206A6A">
        <w:rPr>
          <w:rFonts w:ascii="Times New Roman" w:eastAsia="Times New Roman" w:hAnsi="Times New Roman" w:cs="Times New Roman"/>
          <w:color w:val="000000"/>
          <w:sz w:val="24"/>
          <w:szCs w:val="24"/>
          <w:bdr w:val="none" w:sz="0" w:space="0" w:color="auto" w:frame="1"/>
          <w:lang w:eastAsia="ru-RU"/>
        </w:rPr>
        <w:t>4. Заборона, передбачена </w:t>
      </w:r>
      <w:hyperlink r:id="rId30"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які: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0"/>
      <w:bookmarkEnd w:id="64"/>
      <w:r w:rsidRPr="00206A6A">
        <w:rPr>
          <w:rFonts w:ascii="Times New Roman" w:eastAsia="Times New Roman" w:hAnsi="Times New Roman" w:cs="Times New Roman"/>
          <w:color w:val="000000"/>
          <w:sz w:val="24"/>
          <w:szCs w:val="24"/>
          <w:bdr w:val="none" w:sz="0" w:space="0" w:color="auto" w:frame="1"/>
          <w:lang w:eastAsia="ru-RU"/>
        </w:rPr>
        <w:lastRenderedPageBreak/>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1"/>
      <w:bookmarkEnd w:id="65"/>
      <w:r w:rsidRPr="00206A6A">
        <w:rPr>
          <w:rFonts w:ascii="Times New Roman" w:eastAsia="Times New Roman" w:hAnsi="Times New Roman" w:cs="Times New Roman"/>
          <w:color w:val="000000"/>
          <w:sz w:val="24"/>
          <w:szCs w:val="24"/>
          <w:bdr w:val="none" w:sz="0" w:space="0" w:color="auto" w:frame="1"/>
          <w:lang w:eastAsia="ru-RU"/>
        </w:rPr>
        <w:t>2) були обрані і працювали на керівних посадах починаючи з посади секретаря ЦК ЛКСМУ і вище;</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2"/>
      <w:bookmarkEnd w:id="66"/>
      <w:r w:rsidRPr="00206A6A">
        <w:rPr>
          <w:rFonts w:ascii="Times New Roman" w:eastAsia="Times New Roman" w:hAnsi="Times New Roman" w:cs="Times New Roman"/>
          <w:color w:val="000000"/>
          <w:sz w:val="24"/>
          <w:szCs w:val="24"/>
          <w:bdr w:val="none" w:sz="0" w:space="0" w:color="auto" w:frame="1"/>
          <w:lang w:eastAsia="ru-RU"/>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3"/>
      <w:bookmarkEnd w:id="67"/>
      <w:r w:rsidRPr="00206A6A">
        <w:rPr>
          <w:rFonts w:ascii="Times New Roman" w:eastAsia="Times New Roman" w:hAnsi="Times New Roman" w:cs="Times New Roman"/>
          <w:color w:val="000000"/>
          <w:sz w:val="24"/>
          <w:szCs w:val="24"/>
          <w:bdr w:val="none" w:sz="0" w:space="0" w:color="auto" w:frame="1"/>
          <w:lang w:eastAsia="ru-RU"/>
        </w:rPr>
        <w:t>5. Заборона, передбачена </w:t>
      </w:r>
      <w:hyperlink r:id="rId31"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4"/>
      <w:bookmarkEnd w:id="68"/>
      <w:r w:rsidRPr="00206A6A">
        <w:rPr>
          <w:rFonts w:ascii="Times New Roman" w:eastAsia="Times New Roman" w:hAnsi="Times New Roman" w:cs="Times New Roman"/>
          <w:color w:val="000000"/>
          <w:sz w:val="24"/>
          <w:szCs w:val="24"/>
          <w:bdr w:val="none" w:sz="0" w:space="0" w:color="auto" w:frame="1"/>
          <w:lang w:eastAsia="ru-RU"/>
        </w:rPr>
        <w:t>6. Заборона, передбачена </w:t>
      </w:r>
      <w:hyperlink r:id="rId32"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5"/>
      <w:bookmarkEnd w:id="69"/>
      <w:r w:rsidRPr="00206A6A">
        <w:rPr>
          <w:rFonts w:ascii="Times New Roman" w:eastAsia="Times New Roman" w:hAnsi="Times New Roman" w:cs="Times New Roman"/>
          <w:color w:val="000000"/>
          <w:sz w:val="24"/>
          <w:szCs w:val="24"/>
          <w:bdr w:val="none" w:sz="0" w:space="0" w:color="auto" w:frame="1"/>
          <w:lang w:eastAsia="ru-RU"/>
        </w:rPr>
        <w:t>7. Заборона, передбачена </w:t>
      </w:r>
      <w:hyperlink r:id="rId33"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66"/>
      <w:bookmarkEnd w:id="70"/>
      <w:r w:rsidRPr="00206A6A">
        <w:rPr>
          <w:rFonts w:ascii="Times New Roman" w:eastAsia="Times New Roman" w:hAnsi="Times New Roman" w:cs="Times New Roman"/>
          <w:color w:val="000000"/>
          <w:sz w:val="24"/>
          <w:szCs w:val="24"/>
          <w:bdr w:val="none" w:sz="0" w:space="0" w:color="auto" w:frame="1"/>
          <w:lang w:eastAsia="ru-RU"/>
        </w:rPr>
        <w:t>1) співпрацювали із спецслужбами інших держав як таємні інформатори в оперативному отриманні інформації;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67"/>
      <w:bookmarkEnd w:id="71"/>
      <w:r w:rsidRPr="00206A6A">
        <w:rPr>
          <w:rFonts w:ascii="Times New Roman" w:eastAsia="Times New Roman" w:hAnsi="Times New Roman" w:cs="Times New Roman"/>
          <w:color w:val="000000"/>
          <w:sz w:val="24"/>
          <w:szCs w:val="24"/>
          <w:bdr w:val="none" w:sz="0" w:space="0" w:color="auto" w:frame="1"/>
          <w:lang w:eastAsia="ru-RU"/>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68"/>
      <w:bookmarkEnd w:id="72"/>
      <w:r w:rsidRPr="00206A6A">
        <w:rPr>
          <w:rFonts w:ascii="Times New Roman" w:eastAsia="Times New Roman" w:hAnsi="Times New Roman" w:cs="Times New Roman"/>
          <w:color w:val="000000"/>
          <w:sz w:val="24"/>
          <w:szCs w:val="24"/>
          <w:bdr w:val="none" w:sz="0" w:space="0" w:color="auto" w:frame="1"/>
          <w:lang w:eastAsia="ru-RU"/>
        </w:rPr>
        <w:t>3) закликали публічно до порушення територіальної цілісності та суверенітету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69"/>
      <w:bookmarkEnd w:id="73"/>
      <w:r w:rsidRPr="00206A6A">
        <w:rPr>
          <w:rFonts w:ascii="Times New Roman" w:eastAsia="Times New Roman" w:hAnsi="Times New Roman" w:cs="Times New Roman"/>
          <w:color w:val="000000"/>
          <w:sz w:val="24"/>
          <w:szCs w:val="24"/>
          <w:bdr w:val="none" w:sz="0" w:space="0" w:color="auto" w:frame="1"/>
          <w:lang w:eastAsia="ru-RU"/>
        </w:rPr>
        <w:t>4) розпалювали міжнаціональну ворожнечу;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0"/>
      <w:bookmarkEnd w:id="74"/>
      <w:r w:rsidRPr="00206A6A">
        <w:rPr>
          <w:rFonts w:ascii="Times New Roman" w:eastAsia="Times New Roman" w:hAnsi="Times New Roman" w:cs="Times New Roman"/>
          <w:color w:val="000000"/>
          <w:sz w:val="24"/>
          <w:szCs w:val="24"/>
          <w:bdr w:val="none" w:sz="0" w:space="0" w:color="auto" w:frame="1"/>
          <w:lang w:eastAsia="ru-RU"/>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1"/>
      <w:bookmarkEnd w:id="75"/>
      <w:r w:rsidRPr="00206A6A">
        <w:rPr>
          <w:rFonts w:ascii="Times New Roman" w:eastAsia="Times New Roman" w:hAnsi="Times New Roman" w:cs="Times New Roman"/>
          <w:color w:val="000000"/>
          <w:sz w:val="24"/>
          <w:szCs w:val="24"/>
          <w:bdr w:val="none" w:sz="0" w:space="0" w:color="auto" w:frame="1"/>
          <w:lang w:eastAsia="ru-RU"/>
        </w:rPr>
        <w:t>8. Заборона, передбачена </w:t>
      </w:r>
      <w:hyperlink r:id="rId34"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w:t>
      </w:r>
      <w:hyperlink r:id="rId35" w:tgtFrame="_blank" w:history="1">
        <w:r w:rsidRPr="00206A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206A6A">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36"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доходам, отриманим із законних джерел.</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2"/>
      <w:bookmarkEnd w:id="76"/>
      <w:r w:rsidRPr="00206A6A">
        <w:rPr>
          <w:rFonts w:ascii="Times New Roman" w:eastAsia="Times New Roman" w:hAnsi="Times New Roman" w:cs="Times New Roman"/>
          <w:color w:val="000000"/>
          <w:sz w:val="24"/>
          <w:szCs w:val="24"/>
          <w:bdr w:val="none" w:sz="0" w:space="0" w:color="auto" w:frame="1"/>
          <w:lang w:eastAsia="ru-RU"/>
        </w:rPr>
        <w:t xml:space="preserve">9. Суди загальної юрисдикції при прийнятті рішень у справах та щодо осіб, передбачених частинами п’ятою - сьомою цієї статті, застосовують положення цього </w:t>
      </w:r>
      <w:r w:rsidRPr="00206A6A">
        <w:rPr>
          <w:rFonts w:ascii="Times New Roman" w:eastAsia="Times New Roman" w:hAnsi="Times New Roman" w:cs="Times New Roman"/>
          <w:color w:val="000000"/>
          <w:sz w:val="24"/>
          <w:szCs w:val="24"/>
          <w:bdr w:val="none" w:sz="0" w:space="0" w:color="auto" w:frame="1"/>
          <w:lang w:eastAsia="ru-RU"/>
        </w:rPr>
        <w:lastRenderedPageBreak/>
        <w:t>Закону та встановлюють заборону, передбачену </w:t>
      </w:r>
      <w:hyperlink r:id="rId37"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3"/>
      <w:bookmarkEnd w:id="77"/>
      <w:r w:rsidRPr="00206A6A">
        <w:rPr>
          <w:rFonts w:ascii="Times New Roman" w:eastAsia="Times New Roman" w:hAnsi="Times New Roman" w:cs="Times New Roman"/>
          <w:color w:val="000000"/>
          <w:sz w:val="24"/>
          <w:szCs w:val="24"/>
          <w:bdr w:val="none" w:sz="0" w:space="0" w:color="auto" w:frame="1"/>
          <w:lang w:eastAsia="ru-RU"/>
        </w:rPr>
        <w:t>10. При постановленні вироків у справах та щодо осіб, передбачених частинами п’ятою - сьомою цієї статті, суди призначають заборону, передбачену </w:t>
      </w:r>
      <w:hyperlink r:id="rId38" w:anchor="n14" w:history="1">
        <w:r w:rsidRPr="00206A6A">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як основне або додаткове покарання відповідно до положень </w:t>
      </w:r>
      <w:hyperlink r:id="rId39" w:tgtFrame="_blank" w:history="1">
        <w:r w:rsidRPr="00206A6A">
          <w:rPr>
            <w:rFonts w:ascii="Times New Roman" w:eastAsia="Times New Roman" w:hAnsi="Times New Roman" w:cs="Times New Roman"/>
            <w:color w:val="0000FF"/>
            <w:sz w:val="24"/>
            <w:szCs w:val="24"/>
            <w:u w:val="single"/>
            <w:bdr w:val="none" w:sz="0" w:space="0" w:color="auto" w:frame="1"/>
            <w:lang w:eastAsia="ru-RU"/>
          </w:rPr>
          <w:t>Кримінального кодексу України</w:t>
        </w:r>
      </w:hyperlink>
      <w:r w:rsidRPr="00206A6A">
        <w:rPr>
          <w:rFonts w:ascii="Times New Roman" w:eastAsia="Times New Roman" w:hAnsi="Times New Roman" w:cs="Times New Roman"/>
          <w:color w:val="000000"/>
          <w:sz w:val="24"/>
          <w:szCs w:val="24"/>
          <w:bdr w:val="none" w:sz="0" w:space="0" w:color="auto" w:frame="1"/>
          <w:lang w:eastAsia="ru-RU"/>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4"/>
      <w:bookmarkEnd w:id="78"/>
      <w:r w:rsidRPr="00206A6A">
        <w:rPr>
          <w:rFonts w:ascii="Times New Roman" w:eastAsia="Times New Roman" w:hAnsi="Times New Roman" w:cs="Times New Roman"/>
          <w:b/>
          <w:bCs/>
          <w:color w:val="000000"/>
          <w:sz w:val="24"/>
          <w:szCs w:val="24"/>
          <w:bdr w:val="none" w:sz="0" w:space="0" w:color="auto" w:frame="1"/>
          <w:lang w:eastAsia="ru-RU"/>
        </w:rPr>
        <w:t>Стаття 4. </w:t>
      </w:r>
      <w:r w:rsidRPr="00206A6A">
        <w:rPr>
          <w:rFonts w:ascii="Times New Roman" w:eastAsia="Times New Roman" w:hAnsi="Times New Roman" w:cs="Times New Roman"/>
          <w:color w:val="000000"/>
          <w:sz w:val="24"/>
          <w:szCs w:val="24"/>
          <w:bdr w:val="none" w:sz="0" w:space="0" w:color="auto" w:frame="1"/>
          <w:lang w:eastAsia="ru-RU"/>
        </w:rPr>
        <w:t>Заяви посадових або службових осіб</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5"/>
      <w:bookmarkEnd w:id="79"/>
      <w:r w:rsidRPr="00206A6A">
        <w:rPr>
          <w:rFonts w:ascii="Times New Roman" w:eastAsia="Times New Roman" w:hAnsi="Times New Roman" w:cs="Times New Roman"/>
          <w:color w:val="000000"/>
          <w:sz w:val="24"/>
          <w:szCs w:val="24"/>
          <w:bdr w:val="none" w:sz="0" w:space="0" w:color="auto" w:frame="1"/>
          <w:lang w:eastAsia="ru-RU"/>
        </w:rPr>
        <w:t>1. Особи, які перебувають на посадах, визначених у </w:t>
      </w:r>
      <w:hyperlink r:id="rId40"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подають керівнику або органу, зазначеному у </w:t>
      </w:r>
      <w:hyperlink r:id="rId41" w:anchor="n88" w:history="1">
        <w:r w:rsidRPr="00206A6A">
          <w:rPr>
            <w:rFonts w:ascii="Times New Roman" w:eastAsia="Times New Roman" w:hAnsi="Times New Roman" w:cs="Times New Roman"/>
            <w:color w:val="0000FF"/>
            <w:sz w:val="24"/>
            <w:szCs w:val="24"/>
            <w:u w:val="single"/>
            <w:bdr w:val="none" w:sz="0" w:space="0" w:color="auto" w:frame="1"/>
            <w:lang w:eastAsia="ru-RU"/>
          </w:rPr>
          <w:t>частині четвертій</w:t>
        </w:r>
      </w:hyperlink>
      <w:r w:rsidRPr="00206A6A">
        <w:rPr>
          <w:rFonts w:ascii="Times New Roman" w:eastAsia="Times New Roman" w:hAnsi="Times New Roman" w:cs="Times New Roman"/>
          <w:color w:val="000000"/>
          <w:sz w:val="24"/>
          <w:szCs w:val="24"/>
          <w:bdr w:val="none" w:sz="0" w:space="0" w:color="auto" w:frame="1"/>
          <w:lang w:eastAsia="ru-RU"/>
        </w:rPr>
        <w:t> статті 5 цього Закону, власноручно написану заяву, у якій повідомляють про те, що до них застосовуються заборони, визначені </w:t>
      </w:r>
      <w:hyperlink r:id="rId42"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w:t>
        </w:r>
        <w:r w:rsidRPr="00206A6A">
          <w:rPr>
            <w:rFonts w:ascii="Times New Roman" w:eastAsia="Times New Roman" w:hAnsi="Times New Roman" w:cs="Times New Roman"/>
            <w:sz w:val="24"/>
            <w:szCs w:val="24"/>
            <w:bdr w:val="none" w:sz="0" w:space="0" w:color="auto" w:frame="1"/>
            <w:lang w:eastAsia="ru-RU"/>
          </w:rPr>
          <w:t> </w:t>
        </w:r>
      </w:hyperlink>
      <w:hyperlink r:id="rId43"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44"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76"/>
      <w:bookmarkEnd w:id="80"/>
      <w:r w:rsidRPr="00206A6A">
        <w:rPr>
          <w:rFonts w:ascii="Times New Roman" w:eastAsia="Times New Roman" w:hAnsi="Times New Roman" w:cs="Times New Roman"/>
          <w:color w:val="000000"/>
          <w:sz w:val="24"/>
          <w:szCs w:val="24"/>
          <w:bdr w:val="none" w:sz="0" w:space="0" w:color="auto" w:frame="1"/>
          <w:lang w:eastAsia="ru-RU"/>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45" w:anchor="n85" w:history="1">
        <w:r w:rsidRPr="00206A6A">
          <w:rPr>
            <w:rFonts w:ascii="Times New Roman" w:eastAsia="Times New Roman" w:hAnsi="Times New Roman" w:cs="Times New Roman"/>
            <w:color w:val="0000FF"/>
            <w:sz w:val="24"/>
            <w:szCs w:val="24"/>
            <w:u w:val="single"/>
            <w:bdr w:val="none" w:sz="0" w:space="0" w:color="auto" w:frame="1"/>
            <w:lang w:eastAsia="ru-RU"/>
          </w:rPr>
          <w:t>пунктом 3</w:t>
        </w:r>
      </w:hyperlink>
      <w:r w:rsidRPr="00206A6A">
        <w:rPr>
          <w:rFonts w:ascii="Times New Roman" w:eastAsia="Times New Roman" w:hAnsi="Times New Roman" w:cs="Times New Roman"/>
          <w:color w:val="000000"/>
          <w:sz w:val="24"/>
          <w:szCs w:val="24"/>
          <w:bdr w:val="none" w:sz="0" w:space="0" w:color="auto" w:frame="1"/>
          <w:lang w:eastAsia="ru-RU"/>
        </w:rPr>
        <w:t> частини другої статті 5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77"/>
      <w:bookmarkEnd w:id="81"/>
      <w:r w:rsidRPr="00206A6A">
        <w:rPr>
          <w:rFonts w:ascii="Times New Roman" w:eastAsia="Times New Roman" w:hAnsi="Times New Roman" w:cs="Times New Roman"/>
          <w:color w:val="000000"/>
          <w:sz w:val="24"/>
          <w:szCs w:val="24"/>
          <w:bdr w:val="none" w:sz="0" w:space="0" w:color="auto" w:frame="1"/>
          <w:lang w:eastAsia="ru-RU"/>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46"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78"/>
      <w:bookmarkEnd w:id="82"/>
      <w:r w:rsidRPr="00206A6A">
        <w:rPr>
          <w:rFonts w:ascii="Times New Roman" w:eastAsia="Times New Roman" w:hAnsi="Times New Roman" w:cs="Times New Roman"/>
          <w:color w:val="000000"/>
          <w:sz w:val="24"/>
          <w:szCs w:val="24"/>
          <w:bdr w:val="none" w:sz="0" w:space="0" w:color="auto" w:frame="1"/>
          <w:lang w:eastAsia="ru-RU"/>
        </w:rPr>
        <w:t>Подання заяви, у якій особа повідомляє про те, що до неї застосовується заборона, зазначена у частині </w:t>
      </w:r>
      <w:hyperlink r:id="rId47"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третій</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48"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четвертій</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79"/>
      <w:bookmarkEnd w:id="83"/>
      <w:r w:rsidRPr="00206A6A">
        <w:rPr>
          <w:rFonts w:ascii="Times New Roman" w:eastAsia="Times New Roman" w:hAnsi="Times New Roman" w:cs="Times New Roman"/>
          <w:b/>
          <w:bCs/>
          <w:color w:val="000000"/>
          <w:sz w:val="24"/>
          <w:szCs w:val="24"/>
          <w:bdr w:val="none" w:sz="0" w:space="0" w:color="auto" w:frame="1"/>
          <w:lang w:eastAsia="ru-RU"/>
        </w:rPr>
        <w:t>Стаття 5. </w:t>
      </w:r>
      <w:r w:rsidRPr="00206A6A">
        <w:rPr>
          <w:rFonts w:ascii="Times New Roman" w:eastAsia="Times New Roman" w:hAnsi="Times New Roman" w:cs="Times New Roman"/>
          <w:color w:val="000000"/>
          <w:sz w:val="24"/>
          <w:szCs w:val="24"/>
          <w:bdr w:val="none" w:sz="0" w:space="0" w:color="auto" w:frame="1"/>
          <w:lang w:eastAsia="ru-RU"/>
        </w:rPr>
        <w:t>Проведення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0"/>
      <w:bookmarkEnd w:id="84"/>
      <w:r w:rsidRPr="00206A6A">
        <w:rPr>
          <w:rFonts w:ascii="Times New Roman" w:eastAsia="Times New Roman" w:hAnsi="Times New Roman" w:cs="Times New Roman"/>
          <w:color w:val="000000"/>
          <w:sz w:val="24"/>
          <w:szCs w:val="24"/>
          <w:bdr w:val="none" w:sz="0" w:space="0" w:color="auto" w:frame="1"/>
          <w:lang w:eastAsia="ru-RU"/>
        </w:rPr>
        <w:t>1. Органом, уповноваженим на забезпечення проведення перевірки, передбаченої цим Законом, є Міністерство юстиції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1"/>
      <w:bookmarkEnd w:id="85"/>
      <w:r w:rsidRPr="00206A6A">
        <w:rPr>
          <w:rFonts w:ascii="Times New Roman" w:eastAsia="Times New Roman" w:hAnsi="Times New Roman" w:cs="Times New Roman"/>
          <w:color w:val="000000"/>
          <w:sz w:val="24"/>
          <w:szCs w:val="24"/>
          <w:bdr w:val="none" w:sz="0" w:space="0" w:color="auto" w:frame="1"/>
          <w:lang w:eastAsia="ru-RU"/>
        </w:rPr>
        <w:t>Міністерство юстиції України не пізніше ніж протягом місяця з дня набрання чинності цим Законом утворює дорадчий </w:t>
      </w:r>
      <w:hyperlink r:id="rId49" w:anchor="n6" w:tgtFrame="_blank" w:history="1">
        <w:r w:rsidRPr="00206A6A">
          <w:rPr>
            <w:rFonts w:ascii="Times New Roman" w:eastAsia="Times New Roman" w:hAnsi="Times New Roman" w:cs="Times New Roman"/>
            <w:color w:val="0000FF"/>
            <w:sz w:val="24"/>
            <w:szCs w:val="24"/>
            <w:u w:val="single"/>
            <w:bdr w:val="none" w:sz="0" w:space="0" w:color="auto" w:frame="1"/>
            <w:lang w:eastAsia="ru-RU"/>
          </w:rPr>
          <w:t>громадський орган з питань люстрації</w:t>
        </w:r>
      </w:hyperlink>
      <w:r w:rsidRPr="00206A6A">
        <w:rPr>
          <w:rFonts w:ascii="Times New Roman" w:eastAsia="Times New Roman" w:hAnsi="Times New Roman" w:cs="Times New Roman"/>
          <w:color w:val="000000"/>
          <w:sz w:val="24"/>
          <w:szCs w:val="24"/>
          <w:bdr w:val="none" w:sz="0" w:space="0" w:color="auto" w:frame="1"/>
          <w:lang w:eastAsia="ru-RU"/>
        </w:rPr>
        <w:t>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2"/>
      <w:bookmarkEnd w:id="86"/>
      <w:r w:rsidRPr="00206A6A">
        <w:rPr>
          <w:rFonts w:ascii="Times New Roman" w:eastAsia="Times New Roman" w:hAnsi="Times New Roman" w:cs="Times New Roman"/>
          <w:color w:val="000000"/>
          <w:sz w:val="24"/>
          <w:szCs w:val="24"/>
          <w:bdr w:val="none" w:sz="0" w:space="0" w:color="auto" w:frame="1"/>
          <w:lang w:eastAsia="ru-RU"/>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3"/>
      <w:bookmarkEnd w:id="87"/>
      <w:r w:rsidRPr="00206A6A">
        <w:rPr>
          <w:rFonts w:ascii="Times New Roman" w:eastAsia="Times New Roman" w:hAnsi="Times New Roman" w:cs="Times New Roman"/>
          <w:color w:val="000000"/>
          <w:sz w:val="24"/>
          <w:szCs w:val="24"/>
          <w:bdr w:val="none" w:sz="0" w:space="0" w:color="auto" w:frame="1"/>
          <w:lang w:eastAsia="ru-RU"/>
        </w:rPr>
        <w:t>1) перелік органів, що здійснюють перевірку достовірності відповідних відомостей щодо застосування заборон, передбачених частинами </w:t>
      </w:r>
      <w:hyperlink r:id="rId50"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та </w:t>
      </w:r>
      <w:hyperlink r:id="rId51"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згідно з їх компетенцією;</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4"/>
      <w:bookmarkEnd w:id="88"/>
      <w:r w:rsidRPr="00206A6A">
        <w:rPr>
          <w:rFonts w:ascii="Times New Roman" w:eastAsia="Times New Roman" w:hAnsi="Times New Roman" w:cs="Times New Roman"/>
          <w:color w:val="000000"/>
          <w:sz w:val="24"/>
          <w:szCs w:val="24"/>
          <w:bdr w:val="none" w:sz="0" w:space="0" w:color="auto" w:frame="1"/>
          <w:lang w:eastAsia="ru-RU"/>
        </w:rPr>
        <w:t>2) порядок проведення перевірки, передбаченої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5"/>
      <w:bookmarkEnd w:id="89"/>
      <w:r w:rsidRPr="00206A6A">
        <w:rPr>
          <w:rFonts w:ascii="Times New Roman" w:eastAsia="Times New Roman" w:hAnsi="Times New Roman" w:cs="Times New Roman"/>
          <w:color w:val="000000"/>
          <w:sz w:val="24"/>
          <w:szCs w:val="24"/>
          <w:bdr w:val="none" w:sz="0" w:space="0" w:color="auto" w:frame="1"/>
          <w:lang w:eastAsia="ru-RU"/>
        </w:rPr>
        <w:t>3) план проведення перевірок по кожному органу державної влади та органу місцевого самоврядування, підприємству, в якому працюють особи, зазначені у </w:t>
      </w:r>
      <w:hyperlink r:id="rId52"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відповідно до черговості, визначеної частиною шостою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6"/>
      <w:bookmarkEnd w:id="90"/>
      <w:r w:rsidRPr="00206A6A">
        <w:rPr>
          <w:rFonts w:ascii="Times New Roman" w:eastAsia="Times New Roman" w:hAnsi="Times New Roman" w:cs="Times New Roman"/>
          <w:color w:val="000000"/>
          <w:sz w:val="24"/>
          <w:szCs w:val="24"/>
          <w:bdr w:val="none" w:sz="0" w:space="0" w:color="auto" w:frame="1"/>
          <w:lang w:eastAsia="ru-RU"/>
        </w:rPr>
        <w:t>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87"/>
      <w:bookmarkEnd w:id="91"/>
      <w:r w:rsidRPr="00206A6A">
        <w:rPr>
          <w:rFonts w:ascii="Times New Roman" w:eastAsia="Times New Roman" w:hAnsi="Times New Roman" w:cs="Times New Roman"/>
          <w:color w:val="000000"/>
          <w:sz w:val="24"/>
          <w:szCs w:val="24"/>
          <w:bdr w:val="none" w:sz="0" w:space="0" w:color="auto" w:frame="1"/>
          <w:lang w:eastAsia="ru-RU"/>
        </w:rPr>
        <w:lastRenderedPageBreak/>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88"/>
      <w:bookmarkEnd w:id="92"/>
      <w:r w:rsidRPr="00206A6A">
        <w:rPr>
          <w:rFonts w:ascii="Times New Roman" w:eastAsia="Times New Roman" w:hAnsi="Times New Roman" w:cs="Times New Roman"/>
          <w:color w:val="000000"/>
          <w:sz w:val="24"/>
          <w:szCs w:val="24"/>
          <w:bdr w:val="none" w:sz="0" w:space="0" w:color="auto" w:frame="1"/>
          <w:lang w:eastAsia="ru-RU"/>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89"/>
      <w:bookmarkEnd w:id="93"/>
      <w:r w:rsidRPr="00206A6A">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професійних суддів покладається на голову суду, в якому працює суддя.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0"/>
      <w:bookmarkEnd w:id="94"/>
      <w:r w:rsidRPr="00206A6A">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1"/>
      <w:bookmarkEnd w:id="95"/>
      <w:r w:rsidRPr="00206A6A">
        <w:rPr>
          <w:rFonts w:ascii="Times New Roman" w:eastAsia="Times New Roman" w:hAnsi="Times New Roman" w:cs="Times New Roman"/>
          <w:color w:val="000000"/>
          <w:sz w:val="24"/>
          <w:szCs w:val="24"/>
          <w:bdr w:val="none" w:sz="0" w:space="0" w:color="auto" w:frame="1"/>
          <w:lang w:eastAsia="ru-RU"/>
        </w:rPr>
        <w:t>5. Перевірці підлягають:</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2"/>
      <w:bookmarkEnd w:id="96"/>
      <w:r w:rsidRPr="00206A6A">
        <w:rPr>
          <w:rFonts w:ascii="Times New Roman" w:eastAsia="Times New Roman" w:hAnsi="Times New Roman" w:cs="Times New Roman"/>
          <w:color w:val="000000"/>
          <w:sz w:val="24"/>
          <w:szCs w:val="24"/>
          <w:bdr w:val="none" w:sz="0" w:space="0" w:color="auto" w:frame="1"/>
          <w:lang w:eastAsia="ru-RU"/>
        </w:rPr>
        <w:t>1) достовірність вказаних у заяві відомостей щодо незастосування заборон, передбачених частинами </w:t>
      </w:r>
      <w:hyperlink r:id="rId53"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та </w:t>
      </w:r>
      <w:hyperlink r:id="rId54"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3"/>
      <w:bookmarkEnd w:id="97"/>
      <w:r w:rsidRPr="00206A6A">
        <w:rPr>
          <w:rFonts w:ascii="Times New Roman" w:eastAsia="Times New Roman" w:hAnsi="Times New Roman" w:cs="Times New Roman"/>
          <w:color w:val="000000"/>
          <w:sz w:val="24"/>
          <w:szCs w:val="24"/>
          <w:bdr w:val="none" w:sz="0" w:space="0" w:color="auto" w:frame="1"/>
          <w:lang w:eastAsia="ru-RU"/>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 </w:t>
      </w:r>
      <w:hyperlink r:id="rId55" w:tgtFrame="_blank" w:history="1">
        <w:r w:rsidRPr="00206A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206A6A">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(далі - декларація), набутого (набутих) за час перебування на посадах, визначених у </w:t>
      </w:r>
      <w:hyperlink r:id="rId56"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доходам, отриманим із законних джерел.</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4"/>
      <w:bookmarkEnd w:id="98"/>
      <w:r w:rsidRPr="00206A6A">
        <w:rPr>
          <w:rFonts w:ascii="Times New Roman" w:eastAsia="Times New Roman" w:hAnsi="Times New Roman" w:cs="Times New Roman"/>
          <w:color w:val="000000"/>
          <w:sz w:val="24"/>
          <w:szCs w:val="24"/>
          <w:bdr w:val="none" w:sz="0" w:space="0" w:color="auto" w:frame="1"/>
          <w:lang w:eastAsia="ru-RU"/>
        </w:rPr>
        <w:t>6. Перевірка здійснюється у такій черговості: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5"/>
      <w:bookmarkEnd w:id="99"/>
      <w:r w:rsidRPr="00206A6A">
        <w:rPr>
          <w:rFonts w:ascii="Times New Roman" w:eastAsia="Times New Roman" w:hAnsi="Times New Roman" w:cs="Times New Roman"/>
          <w:color w:val="000000"/>
          <w:sz w:val="24"/>
          <w:szCs w:val="24"/>
          <w:bdr w:val="none" w:sz="0" w:space="0" w:color="auto" w:frame="1"/>
          <w:lang w:eastAsia="ru-RU"/>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6"/>
      <w:bookmarkEnd w:id="100"/>
      <w:r w:rsidRPr="00206A6A">
        <w:rPr>
          <w:rFonts w:ascii="Times New Roman" w:eastAsia="Times New Roman" w:hAnsi="Times New Roman" w:cs="Times New Roman"/>
          <w:color w:val="000000"/>
          <w:sz w:val="24"/>
          <w:szCs w:val="24"/>
          <w:bdr w:val="none" w:sz="0" w:space="0" w:color="auto" w:frame="1"/>
          <w:lang w:eastAsia="ru-RU"/>
        </w:rPr>
        <w:t>2) керівників органів, визначених </w:t>
      </w:r>
      <w:hyperlink r:id="rId57"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7"/>
      <w:bookmarkEnd w:id="101"/>
      <w:r w:rsidRPr="00206A6A">
        <w:rPr>
          <w:rFonts w:ascii="Times New Roman" w:eastAsia="Times New Roman" w:hAnsi="Times New Roman" w:cs="Times New Roman"/>
          <w:color w:val="000000"/>
          <w:sz w:val="24"/>
          <w:szCs w:val="24"/>
          <w:bdr w:val="none" w:sz="0" w:space="0" w:color="auto" w:frame="1"/>
          <w:lang w:eastAsia="ru-RU"/>
        </w:rPr>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 </w:t>
      </w:r>
      <w:hyperlink r:id="rId58" w:anchor="n29" w:history="1">
        <w:r w:rsidRPr="00206A6A">
          <w:rPr>
            <w:rFonts w:ascii="Times New Roman" w:eastAsia="Times New Roman" w:hAnsi="Times New Roman" w:cs="Times New Roman"/>
            <w:color w:val="0000FF"/>
            <w:sz w:val="24"/>
            <w:szCs w:val="24"/>
            <w:u w:val="single"/>
            <w:bdr w:val="none" w:sz="0" w:space="0" w:color="auto" w:frame="1"/>
            <w:lang w:eastAsia="ru-RU"/>
          </w:rPr>
          <w:t>пункті 9</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8"/>
      <w:bookmarkEnd w:id="102"/>
      <w:r w:rsidRPr="00206A6A">
        <w:rPr>
          <w:rFonts w:ascii="Times New Roman" w:eastAsia="Times New Roman" w:hAnsi="Times New Roman" w:cs="Times New Roman"/>
          <w:color w:val="000000"/>
          <w:sz w:val="24"/>
          <w:szCs w:val="24"/>
          <w:bdr w:val="none" w:sz="0" w:space="0" w:color="auto" w:frame="1"/>
          <w:lang w:eastAsia="ru-RU"/>
        </w:rPr>
        <w:t>4) інших осіб, зазначених у </w:t>
      </w:r>
      <w:hyperlink r:id="rId59"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пунктах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99"/>
      <w:bookmarkEnd w:id="103"/>
      <w:r w:rsidRPr="00206A6A">
        <w:rPr>
          <w:rFonts w:ascii="Times New Roman" w:eastAsia="Times New Roman" w:hAnsi="Times New Roman" w:cs="Times New Roman"/>
          <w:color w:val="000000"/>
          <w:sz w:val="24"/>
          <w:szCs w:val="24"/>
          <w:bdr w:val="none" w:sz="0" w:space="0" w:color="auto" w:frame="1"/>
          <w:lang w:eastAsia="ru-RU"/>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60" w:anchor="n92" w:history="1">
        <w:r w:rsidRPr="00206A6A">
          <w:rPr>
            <w:rFonts w:ascii="Times New Roman" w:eastAsia="Times New Roman" w:hAnsi="Times New Roman" w:cs="Times New Roman"/>
            <w:color w:val="0000FF"/>
            <w:sz w:val="24"/>
            <w:szCs w:val="24"/>
            <w:u w:val="single"/>
            <w:bdr w:val="none" w:sz="0" w:space="0" w:color="auto" w:frame="1"/>
            <w:lang w:eastAsia="ru-RU"/>
          </w:rPr>
          <w:t>пункті 1</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запити про перевірку відомостей щодо особи, стосовно якої проводиться перевірка, до яких додаються копії заяви.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0"/>
      <w:bookmarkEnd w:id="104"/>
      <w:r w:rsidRPr="00206A6A">
        <w:rPr>
          <w:rFonts w:ascii="Times New Roman" w:eastAsia="Times New Roman" w:hAnsi="Times New Roman" w:cs="Times New Roman"/>
          <w:color w:val="000000"/>
          <w:sz w:val="24"/>
          <w:szCs w:val="24"/>
          <w:bdr w:val="none" w:sz="0" w:space="0" w:color="auto" w:frame="1"/>
          <w:lang w:eastAsia="ru-RU"/>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61" w:anchor="n93" w:history="1">
        <w:r w:rsidRPr="00206A6A">
          <w:rPr>
            <w:rFonts w:ascii="Times New Roman" w:eastAsia="Times New Roman" w:hAnsi="Times New Roman" w:cs="Times New Roman"/>
            <w:color w:val="0000FF"/>
            <w:sz w:val="24"/>
            <w:szCs w:val="24"/>
            <w:u w:val="single"/>
            <w:bdr w:val="none" w:sz="0" w:space="0" w:color="auto" w:frame="1"/>
            <w:lang w:eastAsia="ru-RU"/>
          </w:rPr>
          <w:t>пунктом 2</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1"/>
      <w:bookmarkEnd w:id="105"/>
      <w:r w:rsidRPr="00206A6A">
        <w:rPr>
          <w:rFonts w:ascii="Times New Roman" w:eastAsia="Times New Roman" w:hAnsi="Times New Roman" w:cs="Times New Roman"/>
          <w:color w:val="000000"/>
          <w:sz w:val="24"/>
          <w:szCs w:val="24"/>
          <w:bdr w:val="none" w:sz="0" w:space="0" w:color="auto" w:frame="1"/>
          <w:lang w:eastAsia="ru-RU"/>
        </w:rPr>
        <w:lastRenderedPageBreak/>
        <w:t xml:space="preserve">Запити, передбачені </w:t>
      </w:r>
      <w:proofErr w:type="gramStart"/>
      <w:r w:rsidRPr="00206A6A">
        <w:rPr>
          <w:rFonts w:ascii="Times New Roman" w:eastAsia="Times New Roman" w:hAnsi="Times New Roman" w:cs="Times New Roman"/>
          <w:color w:val="000000"/>
          <w:sz w:val="24"/>
          <w:szCs w:val="24"/>
          <w:bdr w:val="none" w:sz="0" w:space="0" w:color="auto" w:frame="1"/>
          <w:lang w:eastAsia="ru-RU"/>
        </w:rPr>
        <w:t>абзацами</w:t>
      </w:r>
      <w:proofErr w:type="gramEnd"/>
      <w:r w:rsidRPr="00206A6A">
        <w:rPr>
          <w:rFonts w:ascii="Times New Roman" w:eastAsia="Times New Roman" w:hAnsi="Times New Roman" w:cs="Times New Roman"/>
          <w:color w:val="000000"/>
          <w:sz w:val="24"/>
          <w:szCs w:val="24"/>
          <w:bdr w:val="none" w:sz="0" w:space="0" w:color="auto" w:frame="1"/>
          <w:lang w:eastAsia="ru-RU"/>
        </w:rPr>
        <w:t xml:space="preserve"> першим та другим цієї частини, надсилаються одночасно.</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2"/>
      <w:bookmarkEnd w:id="106"/>
      <w:r w:rsidRPr="00206A6A">
        <w:rPr>
          <w:rFonts w:ascii="Times New Roman" w:eastAsia="Times New Roman" w:hAnsi="Times New Roman" w:cs="Times New Roman"/>
          <w:color w:val="000000"/>
          <w:sz w:val="24"/>
          <w:szCs w:val="24"/>
          <w:bdr w:val="none" w:sz="0" w:space="0" w:color="auto" w:frame="1"/>
          <w:lang w:eastAsia="ru-RU"/>
        </w:rPr>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3"/>
      <w:bookmarkEnd w:id="107"/>
      <w:r w:rsidRPr="00206A6A">
        <w:rPr>
          <w:rFonts w:ascii="Times New Roman" w:eastAsia="Times New Roman" w:hAnsi="Times New Roman" w:cs="Times New Roman"/>
          <w:color w:val="000000"/>
          <w:sz w:val="24"/>
          <w:szCs w:val="24"/>
          <w:bdr w:val="none" w:sz="0" w:space="0" w:color="auto" w:frame="1"/>
          <w:lang w:eastAsia="ru-RU"/>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4"/>
      <w:bookmarkEnd w:id="108"/>
      <w:r w:rsidRPr="00206A6A">
        <w:rPr>
          <w:rFonts w:ascii="Times New Roman" w:eastAsia="Times New Roman" w:hAnsi="Times New Roman" w:cs="Times New Roman"/>
          <w:color w:val="000000"/>
          <w:sz w:val="24"/>
          <w:szCs w:val="24"/>
          <w:bdr w:val="none" w:sz="0" w:space="0" w:color="auto" w:frame="1"/>
          <w:lang w:eastAsia="ru-RU"/>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5"/>
      <w:bookmarkEnd w:id="109"/>
      <w:r w:rsidRPr="00206A6A">
        <w:rPr>
          <w:rFonts w:ascii="Times New Roman" w:eastAsia="Times New Roman" w:hAnsi="Times New Roman" w:cs="Times New Roman"/>
          <w:color w:val="000000"/>
          <w:sz w:val="24"/>
          <w:szCs w:val="24"/>
          <w:bdr w:val="none" w:sz="0" w:space="0" w:color="auto" w:frame="1"/>
          <w:lang w:eastAsia="ru-RU"/>
        </w:rPr>
        <w:t>10. У разі встановлення за результатами перевірки недостовірності відомостей, визначених</w:t>
      </w:r>
      <w:hyperlink r:id="rId62" w:anchor="n93" w:history="1">
        <w:r w:rsidRPr="00206A6A">
          <w:rPr>
            <w:rFonts w:ascii="Times New Roman" w:eastAsia="Times New Roman" w:hAnsi="Times New Roman" w:cs="Times New Roman"/>
            <w:color w:val="0000FF"/>
            <w:sz w:val="24"/>
            <w:szCs w:val="24"/>
            <w:u w:val="single"/>
            <w:bdr w:val="none" w:sz="0" w:space="0" w:color="auto" w:frame="1"/>
            <w:lang w:eastAsia="ru-RU"/>
          </w:rPr>
          <w:t>пунктом 2</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6"/>
      <w:bookmarkEnd w:id="110"/>
      <w:r w:rsidRPr="00206A6A">
        <w:rPr>
          <w:rFonts w:ascii="Times New Roman" w:eastAsia="Times New Roman" w:hAnsi="Times New Roman" w:cs="Times New Roman"/>
          <w:color w:val="000000"/>
          <w:sz w:val="24"/>
          <w:szCs w:val="24"/>
          <w:bdr w:val="none" w:sz="0" w:space="0" w:color="auto" w:frame="1"/>
          <w:lang w:eastAsia="ru-RU"/>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07"/>
      <w:bookmarkEnd w:id="111"/>
      <w:r w:rsidRPr="00206A6A">
        <w:rPr>
          <w:rFonts w:ascii="Times New Roman" w:eastAsia="Times New Roman" w:hAnsi="Times New Roman" w:cs="Times New Roman"/>
          <w:color w:val="000000"/>
          <w:sz w:val="24"/>
          <w:szCs w:val="24"/>
          <w:bdr w:val="none" w:sz="0" w:space="0" w:color="auto" w:frame="1"/>
          <w:lang w:eastAsia="ru-RU"/>
        </w:rPr>
        <w:t>Такий висновок може бути оскаржений особою в судовому порядку.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8"/>
      <w:bookmarkEnd w:id="112"/>
      <w:r w:rsidRPr="00206A6A">
        <w:rPr>
          <w:rFonts w:ascii="Times New Roman" w:eastAsia="Times New Roman" w:hAnsi="Times New Roman" w:cs="Times New Roman"/>
          <w:color w:val="000000"/>
          <w:sz w:val="24"/>
          <w:szCs w:val="24"/>
          <w:bdr w:val="none" w:sz="0" w:space="0" w:color="auto" w:frame="1"/>
          <w:lang w:eastAsia="ru-RU"/>
        </w:rPr>
        <w:t>12. У разі встановлення за результатами перевірки особи недостовірності відомостей, визначених </w:t>
      </w:r>
      <w:hyperlink r:id="rId63" w:anchor="n92" w:history="1">
        <w:r w:rsidRPr="00206A6A">
          <w:rPr>
            <w:rFonts w:ascii="Times New Roman" w:eastAsia="Times New Roman" w:hAnsi="Times New Roman" w:cs="Times New Roman"/>
            <w:color w:val="0000FF"/>
            <w:sz w:val="24"/>
            <w:szCs w:val="24"/>
            <w:u w:val="single"/>
            <w:bdr w:val="none" w:sz="0" w:space="0" w:color="auto" w:frame="1"/>
            <w:lang w:eastAsia="ru-RU"/>
          </w:rPr>
          <w:t>пунктами 1</w:t>
        </w:r>
      </w:hyperlink>
      <w:r w:rsidRPr="00206A6A">
        <w:rPr>
          <w:rFonts w:ascii="Times New Roman" w:eastAsia="Times New Roman" w:hAnsi="Times New Roman" w:cs="Times New Roman"/>
          <w:color w:val="000000"/>
          <w:sz w:val="24"/>
          <w:szCs w:val="24"/>
          <w:bdr w:val="none" w:sz="0" w:space="0" w:color="auto" w:frame="1"/>
          <w:lang w:eastAsia="ru-RU"/>
        </w:rPr>
        <w:t> та/або </w:t>
      </w:r>
      <w:hyperlink r:id="rId64" w:anchor="n93" w:history="1">
        <w:r w:rsidRPr="00206A6A">
          <w:rPr>
            <w:rFonts w:ascii="Times New Roman" w:eastAsia="Times New Roman" w:hAnsi="Times New Roman" w:cs="Times New Roman"/>
            <w:color w:val="0000FF"/>
            <w:sz w:val="24"/>
            <w:szCs w:val="24"/>
            <w:u w:val="single"/>
            <w:bdr w:val="none" w:sz="0" w:space="0" w:color="auto" w:frame="1"/>
            <w:lang w:eastAsia="ru-RU"/>
          </w:rPr>
          <w:t>2</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09"/>
      <w:bookmarkEnd w:id="113"/>
      <w:r w:rsidRPr="00206A6A">
        <w:rPr>
          <w:rFonts w:ascii="Times New Roman" w:eastAsia="Times New Roman" w:hAnsi="Times New Roman" w:cs="Times New Roman"/>
          <w:color w:val="000000"/>
          <w:sz w:val="24"/>
          <w:szCs w:val="24"/>
          <w:bdr w:val="none" w:sz="0" w:space="0" w:color="auto" w:frame="1"/>
          <w:lang w:eastAsia="ru-RU"/>
        </w:rPr>
        <w:t>13. У разі встановлення під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0"/>
      <w:bookmarkEnd w:id="114"/>
      <w:r w:rsidRPr="00206A6A">
        <w:rPr>
          <w:rFonts w:ascii="Times New Roman" w:eastAsia="Times New Roman" w:hAnsi="Times New Roman" w:cs="Times New Roman"/>
          <w:color w:val="000000"/>
          <w:sz w:val="24"/>
          <w:szCs w:val="24"/>
          <w:bdr w:val="none" w:sz="0" w:space="0" w:color="auto" w:frame="1"/>
          <w:lang w:eastAsia="ru-RU"/>
        </w:rPr>
        <w:t>Міністерство юстиції України для цілей цього Закону є суб’єктом звернення щодо подання про звільнення суддів.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1"/>
      <w:bookmarkEnd w:id="115"/>
      <w:r w:rsidRPr="00206A6A">
        <w:rPr>
          <w:rFonts w:ascii="Times New Roman" w:eastAsia="Times New Roman" w:hAnsi="Times New Roman" w:cs="Times New Roman"/>
          <w:color w:val="000000"/>
          <w:sz w:val="24"/>
          <w:szCs w:val="24"/>
          <w:bdr w:val="none" w:sz="0" w:space="0" w:color="auto" w:frame="1"/>
          <w:lang w:eastAsia="ru-RU"/>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w:t>
      </w:r>
      <w:hyperlink r:id="rId65" w:anchor="n92" w:history="1">
        <w:r w:rsidRPr="00206A6A">
          <w:rPr>
            <w:rFonts w:ascii="Times New Roman" w:eastAsia="Times New Roman" w:hAnsi="Times New Roman" w:cs="Times New Roman"/>
            <w:color w:val="0000FF"/>
            <w:sz w:val="24"/>
            <w:szCs w:val="24"/>
            <w:u w:val="single"/>
            <w:bdr w:val="none" w:sz="0" w:space="0" w:color="auto" w:frame="1"/>
            <w:lang w:eastAsia="ru-RU"/>
          </w:rPr>
          <w:t>пунктами 1</w:t>
        </w:r>
      </w:hyperlink>
      <w:r w:rsidRPr="00206A6A">
        <w:rPr>
          <w:rFonts w:ascii="Times New Roman" w:eastAsia="Times New Roman" w:hAnsi="Times New Roman" w:cs="Times New Roman"/>
          <w:color w:val="000000"/>
          <w:sz w:val="24"/>
          <w:szCs w:val="24"/>
          <w:bdr w:val="none" w:sz="0" w:space="0" w:color="auto" w:frame="1"/>
          <w:lang w:eastAsia="ru-RU"/>
        </w:rPr>
        <w:t> та/або </w:t>
      </w:r>
      <w:hyperlink r:id="rId66" w:anchor="n93" w:history="1">
        <w:r w:rsidRPr="00206A6A">
          <w:rPr>
            <w:rFonts w:ascii="Times New Roman" w:eastAsia="Times New Roman" w:hAnsi="Times New Roman" w:cs="Times New Roman"/>
            <w:color w:val="0000FF"/>
            <w:sz w:val="24"/>
            <w:szCs w:val="24"/>
            <w:u w:val="single"/>
            <w:bdr w:val="none" w:sz="0" w:space="0" w:color="auto" w:frame="1"/>
            <w:lang w:eastAsia="ru-RU"/>
          </w:rPr>
          <w:t>2</w:t>
        </w:r>
      </w:hyperlink>
      <w:r w:rsidRPr="00206A6A">
        <w:rPr>
          <w:rFonts w:ascii="Times New Roman" w:eastAsia="Times New Roman" w:hAnsi="Times New Roman" w:cs="Times New Roman"/>
          <w:color w:val="000000"/>
          <w:sz w:val="24"/>
          <w:szCs w:val="24"/>
          <w:bdr w:val="none" w:sz="0" w:space="0" w:color="auto" w:frame="1"/>
          <w:lang w:eastAsia="ru-RU"/>
        </w:rPr>
        <w:t> частини п’ятої цієї статті, не пізніше ніж на третій день з дня отримання такого висновку, керуючись положеннями </w:t>
      </w:r>
      <w:hyperlink r:id="rId67"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частини третьої</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68"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четвертої</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2"/>
      <w:bookmarkEnd w:id="116"/>
      <w:r w:rsidRPr="00206A6A">
        <w:rPr>
          <w:rFonts w:ascii="Times New Roman" w:eastAsia="Times New Roman" w:hAnsi="Times New Roman" w:cs="Times New Roman"/>
          <w:color w:val="000000"/>
          <w:sz w:val="24"/>
          <w:szCs w:val="24"/>
          <w:bdr w:val="none" w:sz="0" w:space="0" w:color="auto" w:frame="1"/>
          <w:lang w:eastAsia="ru-RU"/>
        </w:rPr>
        <w:lastRenderedPageBreak/>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3"/>
      <w:bookmarkEnd w:id="117"/>
      <w:r w:rsidRPr="00206A6A">
        <w:rPr>
          <w:rFonts w:ascii="Times New Roman" w:eastAsia="Times New Roman" w:hAnsi="Times New Roman" w:cs="Times New Roman"/>
          <w:b/>
          <w:bCs/>
          <w:color w:val="000000"/>
          <w:sz w:val="24"/>
          <w:szCs w:val="24"/>
          <w:bdr w:val="none" w:sz="0" w:space="0" w:color="auto" w:frame="1"/>
          <w:lang w:eastAsia="ru-RU"/>
        </w:rPr>
        <w:t>Стаття 6. </w:t>
      </w:r>
      <w:r w:rsidRPr="00206A6A">
        <w:rPr>
          <w:rFonts w:ascii="Times New Roman" w:eastAsia="Times New Roman" w:hAnsi="Times New Roman" w:cs="Times New Roman"/>
          <w:color w:val="000000"/>
          <w:sz w:val="24"/>
          <w:szCs w:val="24"/>
          <w:bdr w:val="none" w:sz="0" w:space="0" w:color="auto" w:frame="1"/>
          <w:lang w:eastAsia="ru-RU"/>
        </w:rPr>
        <w:t>Заяви осіб, які претендують на зайняття посад</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4"/>
      <w:bookmarkEnd w:id="118"/>
      <w:r w:rsidRPr="00206A6A">
        <w:rPr>
          <w:rFonts w:ascii="Times New Roman" w:eastAsia="Times New Roman" w:hAnsi="Times New Roman" w:cs="Times New Roman"/>
          <w:color w:val="000000"/>
          <w:sz w:val="24"/>
          <w:szCs w:val="24"/>
          <w:bdr w:val="none" w:sz="0" w:space="0" w:color="auto" w:frame="1"/>
          <w:lang w:eastAsia="ru-RU"/>
        </w:rPr>
        <w:t>1. Особа, яка претендує на зайняття посади, визначеної </w:t>
      </w:r>
      <w:hyperlink r:id="rId69" w:anchor="n21" w:history="1">
        <w:r w:rsidRPr="00206A6A">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206A6A">
        <w:rPr>
          <w:rFonts w:ascii="Times New Roman" w:eastAsia="Times New Roman" w:hAnsi="Times New Roman" w:cs="Times New Roman"/>
          <w:color w:val="000000"/>
          <w:sz w:val="24"/>
          <w:szCs w:val="24"/>
          <w:bdr w:val="none" w:sz="0" w:space="0" w:color="auto" w:frame="1"/>
          <w:lang w:eastAsia="ru-RU"/>
        </w:rPr>
        <w:t>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 </w:t>
      </w:r>
      <w:hyperlink r:id="rId70"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частинами третьою</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71"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та про згоду на проходження перевірки, згоду на оприлюднення відомостей стосовно неї відповідно до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5"/>
      <w:bookmarkEnd w:id="119"/>
      <w:r w:rsidRPr="00206A6A">
        <w:rPr>
          <w:rFonts w:ascii="Times New Roman" w:eastAsia="Times New Roman" w:hAnsi="Times New Roman" w:cs="Times New Roman"/>
          <w:color w:val="000000"/>
          <w:sz w:val="24"/>
          <w:szCs w:val="24"/>
          <w:bdr w:val="none" w:sz="0" w:space="0" w:color="auto" w:frame="1"/>
          <w:lang w:eastAsia="ru-RU"/>
        </w:rPr>
        <w:t>2. Відомості, зазначені у заяві, передбаченій частиною першою цієї статті, перевіряються під час проведення спеціальної перевірки відповідно до </w:t>
      </w:r>
      <w:hyperlink r:id="rId72" w:anchor="n101" w:tgtFrame="_blank" w:history="1">
        <w:r w:rsidRPr="00206A6A">
          <w:rPr>
            <w:rFonts w:ascii="Times New Roman" w:eastAsia="Times New Roman" w:hAnsi="Times New Roman" w:cs="Times New Roman"/>
            <w:color w:val="0000FF"/>
            <w:sz w:val="24"/>
            <w:szCs w:val="24"/>
            <w:u w:val="single"/>
            <w:bdr w:val="none" w:sz="0" w:space="0" w:color="auto" w:frame="1"/>
            <w:lang w:eastAsia="ru-RU"/>
          </w:rPr>
          <w:t>статті 11</w:t>
        </w:r>
      </w:hyperlink>
      <w:r w:rsidRPr="00206A6A">
        <w:rPr>
          <w:rFonts w:ascii="Times New Roman" w:eastAsia="Times New Roman" w:hAnsi="Times New Roman" w:cs="Times New Roman"/>
          <w:color w:val="000000"/>
          <w:sz w:val="24"/>
          <w:szCs w:val="24"/>
          <w:bdr w:val="none" w:sz="0" w:space="0" w:color="auto" w:frame="1"/>
          <w:lang w:eastAsia="ru-RU"/>
        </w:rPr>
        <w:t> Закону України "Про засади запобігання і протидії корупції" у порядку та строки, визначені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6"/>
      <w:bookmarkEnd w:id="120"/>
      <w:r w:rsidRPr="00206A6A">
        <w:rPr>
          <w:rFonts w:ascii="Times New Roman" w:eastAsia="Times New Roman" w:hAnsi="Times New Roman" w:cs="Times New Roman"/>
          <w:color w:val="000000"/>
          <w:sz w:val="24"/>
          <w:szCs w:val="24"/>
          <w:bdr w:val="none" w:sz="0" w:space="0" w:color="auto" w:frame="1"/>
          <w:lang w:eastAsia="ru-RU"/>
        </w:rPr>
        <w:t>3. Встановлення перевіркою факту належності особи до переліку осіб, щодо яких застосовуються заборони, визначені частинами </w:t>
      </w:r>
      <w:hyperlink r:id="rId73" w:anchor="n13" w:history="1">
        <w:r w:rsidRPr="00206A6A">
          <w:rPr>
            <w:rFonts w:ascii="Times New Roman" w:eastAsia="Times New Roman" w:hAnsi="Times New Roman" w:cs="Times New Roman"/>
            <w:color w:val="0000FF"/>
            <w:sz w:val="24"/>
            <w:szCs w:val="24"/>
            <w:u w:val="single"/>
            <w:bdr w:val="none" w:sz="0" w:space="0" w:color="auto" w:frame="1"/>
            <w:lang w:eastAsia="ru-RU"/>
          </w:rPr>
          <w:t>третьою</w:t>
        </w:r>
      </w:hyperlink>
      <w:r w:rsidRPr="00206A6A">
        <w:rPr>
          <w:rFonts w:ascii="Times New Roman" w:eastAsia="Times New Roman" w:hAnsi="Times New Roman" w:cs="Times New Roman"/>
          <w:color w:val="000000"/>
          <w:sz w:val="24"/>
          <w:szCs w:val="24"/>
          <w:bdr w:val="none" w:sz="0" w:space="0" w:color="auto" w:frame="1"/>
          <w:lang w:eastAsia="ru-RU"/>
        </w:rPr>
        <w:t> або </w:t>
      </w:r>
      <w:hyperlink r:id="rId74"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є підставою для відмови у призначенні такої особи на посаду, на яку вона претендує.</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17"/>
      <w:bookmarkEnd w:id="121"/>
      <w:r w:rsidRPr="00206A6A">
        <w:rPr>
          <w:rFonts w:ascii="Times New Roman" w:eastAsia="Times New Roman" w:hAnsi="Times New Roman" w:cs="Times New Roman"/>
          <w:b/>
          <w:bCs/>
          <w:color w:val="000000"/>
          <w:sz w:val="24"/>
          <w:szCs w:val="24"/>
          <w:bdr w:val="none" w:sz="0" w:space="0" w:color="auto" w:frame="1"/>
          <w:lang w:eastAsia="ru-RU"/>
        </w:rPr>
        <w:t>Стаття 7. </w:t>
      </w:r>
      <w:r w:rsidRPr="00206A6A">
        <w:rPr>
          <w:rFonts w:ascii="Times New Roman" w:eastAsia="Times New Roman" w:hAnsi="Times New Roman" w:cs="Times New Roman"/>
          <w:color w:val="000000"/>
          <w:sz w:val="24"/>
          <w:szCs w:val="24"/>
          <w:bdr w:val="none" w:sz="0" w:space="0" w:color="auto" w:frame="1"/>
          <w:lang w:eastAsia="ru-RU"/>
        </w:rPr>
        <w:t>Єдиний державний реєстр осіб, щодо яких застосовано положення Закону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18"/>
      <w:bookmarkEnd w:id="122"/>
      <w:r w:rsidRPr="00206A6A">
        <w:rPr>
          <w:rFonts w:ascii="Times New Roman" w:eastAsia="Times New Roman" w:hAnsi="Times New Roman" w:cs="Times New Roman"/>
          <w:color w:val="000000"/>
          <w:sz w:val="24"/>
          <w:szCs w:val="24"/>
          <w:bdr w:val="none" w:sz="0" w:space="0" w:color="auto" w:frame="1"/>
          <w:lang w:eastAsia="ru-RU"/>
        </w:rPr>
        <w:t>1. Відомості про осіб, щодо яких встановлено заборону, передбачену </w:t>
      </w:r>
      <w:hyperlink r:id="rId75"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або</w:t>
      </w:r>
      <w:hyperlink r:id="rId76"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23" w:name="n119"/>
    <w:bookmarkEnd w:id="123"/>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206A6A">
        <w:rPr>
          <w:rFonts w:ascii="Times New Roman" w:eastAsia="Times New Roman" w:hAnsi="Times New Roman" w:cs="Times New Roman"/>
          <w:color w:val="000000"/>
          <w:sz w:val="24"/>
          <w:szCs w:val="24"/>
          <w:bdr w:val="none" w:sz="0" w:space="0" w:color="auto" w:frame="1"/>
          <w:lang w:eastAsia="ru-RU"/>
        </w:rPr>
        <w:fldChar w:fldCharType="begin"/>
      </w:r>
      <w:r w:rsidRPr="00206A6A">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"http://zakon2.rada.gov.ua/laws/show/z1280-14/paran17" \l "n17" \t "_blank" </w:instrText>
      </w:r>
      <w:r w:rsidRPr="00206A6A">
        <w:rPr>
          <w:rFonts w:ascii="Times New Roman" w:eastAsia="Times New Roman" w:hAnsi="Times New Roman" w:cs="Times New Roman"/>
          <w:color w:val="000000"/>
          <w:sz w:val="24"/>
          <w:szCs w:val="24"/>
          <w:bdr w:val="none" w:sz="0" w:space="0" w:color="auto" w:frame="1"/>
          <w:lang w:eastAsia="ru-RU"/>
        </w:rPr>
        <w:fldChar w:fldCharType="separate"/>
      </w:r>
      <w:r w:rsidRPr="00206A6A">
        <w:rPr>
          <w:rFonts w:ascii="Times New Roman" w:eastAsia="Times New Roman" w:hAnsi="Times New Roman" w:cs="Times New Roman"/>
          <w:color w:val="0000FF"/>
          <w:sz w:val="24"/>
          <w:szCs w:val="24"/>
          <w:u w:val="single"/>
          <w:bdr w:val="none" w:sz="0" w:space="0" w:color="auto" w:frame="1"/>
          <w:lang w:eastAsia="ru-RU"/>
        </w:rPr>
        <w:t>Положення</w:t>
      </w:r>
      <w:r w:rsidRPr="00206A6A">
        <w:rPr>
          <w:rFonts w:ascii="Times New Roman" w:eastAsia="Times New Roman" w:hAnsi="Times New Roman" w:cs="Times New Roman"/>
          <w:color w:val="000000"/>
          <w:sz w:val="24"/>
          <w:szCs w:val="24"/>
          <w:bdr w:val="none" w:sz="0" w:space="0" w:color="auto" w:frame="1"/>
          <w:lang w:eastAsia="ru-RU"/>
        </w:rPr>
        <w:fldChar w:fldCharType="end"/>
      </w:r>
      <w:r w:rsidRPr="00206A6A">
        <w:rPr>
          <w:rFonts w:ascii="Times New Roman" w:eastAsia="Times New Roman" w:hAnsi="Times New Roman" w:cs="Times New Roman"/>
          <w:color w:val="000000"/>
          <w:sz w:val="24"/>
          <w:szCs w:val="24"/>
          <w:bdr w:val="none" w:sz="0" w:space="0" w:color="auto" w:frame="1"/>
          <w:lang w:eastAsia="ru-RU"/>
        </w:rPr>
        <w:t> про Реєстр, порядок його формування та ведення затверджуються Міністерством юстиції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0"/>
      <w:bookmarkEnd w:id="124"/>
      <w:r w:rsidRPr="00206A6A">
        <w:rPr>
          <w:rFonts w:ascii="Times New Roman" w:eastAsia="Times New Roman" w:hAnsi="Times New Roman" w:cs="Times New Roman"/>
          <w:color w:val="000000"/>
          <w:sz w:val="24"/>
          <w:szCs w:val="24"/>
          <w:bdr w:val="none" w:sz="0" w:space="0" w:color="auto" w:frame="1"/>
          <w:lang w:eastAsia="ru-RU"/>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1"/>
      <w:bookmarkEnd w:id="125"/>
      <w:r w:rsidRPr="00206A6A">
        <w:rPr>
          <w:rFonts w:ascii="Times New Roman" w:eastAsia="Times New Roman" w:hAnsi="Times New Roman" w:cs="Times New Roman"/>
          <w:color w:val="000000"/>
          <w:sz w:val="24"/>
          <w:szCs w:val="24"/>
          <w:bdr w:val="none" w:sz="0" w:space="0" w:color="auto" w:frame="1"/>
          <w:lang w:eastAsia="ru-RU"/>
        </w:rPr>
        <w:t>2. Інформація з Реєстру про внесення відомостей про особу до Реєстру або про відсутність у Реєстрі відомостей про таку особу подається: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2"/>
      <w:bookmarkEnd w:id="126"/>
      <w:r w:rsidRPr="00206A6A">
        <w:rPr>
          <w:rFonts w:ascii="Times New Roman" w:eastAsia="Times New Roman" w:hAnsi="Times New Roman" w:cs="Times New Roman"/>
          <w:color w:val="000000"/>
          <w:sz w:val="24"/>
          <w:szCs w:val="24"/>
          <w:bdr w:val="none" w:sz="0" w:space="0" w:color="auto" w:frame="1"/>
          <w:lang w:eastAsia="ru-RU"/>
        </w:rP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77" w:tgtFrame="_blank" w:history="1">
        <w:r w:rsidRPr="00206A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206A6A">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3"/>
      <w:bookmarkEnd w:id="127"/>
      <w:r w:rsidRPr="00206A6A">
        <w:rPr>
          <w:rFonts w:ascii="Times New Roman" w:eastAsia="Times New Roman" w:hAnsi="Times New Roman" w:cs="Times New Roman"/>
          <w:color w:val="000000"/>
          <w:sz w:val="24"/>
          <w:szCs w:val="24"/>
          <w:bdr w:val="none" w:sz="0" w:space="0" w:color="auto" w:frame="1"/>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4"/>
      <w:bookmarkEnd w:id="128"/>
      <w:r w:rsidRPr="00206A6A">
        <w:rPr>
          <w:rFonts w:ascii="Times New Roman" w:eastAsia="Times New Roman" w:hAnsi="Times New Roman" w:cs="Times New Roman"/>
          <w:color w:val="000000"/>
          <w:sz w:val="24"/>
          <w:szCs w:val="24"/>
          <w:bdr w:val="none" w:sz="0" w:space="0" w:color="auto" w:frame="1"/>
          <w:lang w:eastAsia="ru-RU"/>
        </w:rPr>
        <w:t>під час звіряння переліку осіб, звільнених з посад у зв’язку із здійсненням очищення влади (люстрації), з відомостями, що містяться в Реєстрі;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5"/>
      <w:bookmarkEnd w:id="129"/>
      <w:r w:rsidRPr="00206A6A">
        <w:rPr>
          <w:rFonts w:ascii="Times New Roman" w:eastAsia="Times New Roman" w:hAnsi="Times New Roman" w:cs="Times New Roman"/>
          <w:color w:val="000000"/>
          <w:sz w:val="24"/>
          <w:szCs w:val="24"/>
          <w:bdr w:val="none" w:sz="0" w:space="0" w:color="auto" w:frame="1"/>
          <w:lang w:eastAsia="ru-RU"/>
        </w:rPr>
        <w:t>у разі звернення фізичної особи (уповноваженої нею особи) щодо отримання відомостей про себе.</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26"/>
      <w:bookmarkEnd w:id="130"/>
      <w:r w:rsidRPr="00206A6A">
        <w:rPr>
          <w:rFonts w:ascii="Times New Roman" w:eastAsia="Times New Roman" w:hAnsi="Times New Roman" w:cs="Times New Roman"/>
          <w:color w:val="000000"/>
          <w:sz w:val="24"/>
          <w:szCs w:val="24"/>
          <w:bdr w:val="none" w:sz="0" w:space="0" w:color="auto" w:frame="1"/>
          <w:lang w:eastAsia="ru-RU"/>
        </w:rPr>
        <w:lastRenderedPageBreak/>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27"/>
      <w:bookmarkEnd w:id="131"/>
      <w:r w:rsidRPr="00206A6A">
        <w:rPr>
          <w:rFonts w:ascii="Times New Roman" w:eastAsia="Times New Roman" w:hAnsi="Times New Roman" w:cs="Times New Roman"/>
          <w:color w:val="000000"/>
          <w:sz w:val="24"/>
          <w:szCs w:val="24"/>
          <w:bdr w:val="none" w:sz="0" w:space="0" w:color="auto" w:frame="1"/>
          <w:lang w:eastAsia="ru-RU"/>
        </w:rPr>
        <w:t>1) прізвище, ім’я, по батькові;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28"/>
      <w:bookmarkEnd w:id="132"/>
      <w:r w:rsidRPr="00206A6A">
        <w:rPr>
          <w:rFonts w:ascii="Times New Roman" w:eastAsia="Times New Roman" w:hAnsi="Times New Roman" w:cs="Times New Roman"/>
          <w:color w:val="000000"/>
          <w:sz w:val="24"/>
          <w:szCs w:val="24"/>
          <w:bdr w:val="none" w:sz="0" w:space="0" w:color="auto" w:frame="1"/>
          <w:lang w:eastAsia="ru-RU"/>
        </w:rPr>
        <w:t>2) місце роботи, посада на час застосування положення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29"/>
      <w:bookmarkEnd w:id="133"/>
      <w:r w:rsidRPr="00206A6A">
        <w:rPr>
          <w:rFonts w:ascii="Times New Roman" w:eastAsia="Times New Roman" w:hAnsi="Times New Roman" w:cs="Times New Roman"/>
          <w:color w:val="000000"/>
          <w:sz w:val="24"/>
          <w:szCs w:val="24"/>
          <w:bdr w:val="none" w:sz="0" w:space="0" w:color="auto" w:frame="1"/>
          <w:lang w:eastAsia="ru-RU"/>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78" w:anchor="n5" w:history="1">
        <w:r w:rsidRPr="00206A6A">
          <w:rPr>
            <w:rFonts w:ascii="Times New Roman" w:eastAsia="Times New Roman" w:hAnsi="Times New Roman" w:cs="Times New Roman"/>
            <w:color w:val="0000FF"/>
            <w:sz w:val="24"/>
            <w:szCs w:val="24"/>
            <w:u w:val="single"/>
            <w:bdr w:val="none" w:sz="0" w:space="0" w:color="auto" w:frame="1"/>
            <w:lang w:eastAsia="ru-RU"/>
          </w:rPr>
          <w:t>статтею 1</w:t>
        </w:r>
      </w:hyperlink>
      <w:r w:rsidRPr="00206A6A">
        <w:rPr>
          <w:rFonts w:ascii="Times New Roman" w:eastAsia="Times New Roman" w:hAnsi="Times New Roman" w:cs="Times New Roman"/>
          <w:color w:val="000000"/>
          <w:sz w:val="24"/>
          <w:szCs w:val="24"/>
          <w:bdr w:val="none" w:sz="0" w:space="0" w:color="auto" w:frame="1"/>
          <w:lang w:eastAsia="ru-RU"/>
        </w:rPr>
        <w:t>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0"/>
      <w:bookmarkEnd w:id="134"/>
      <w:r w:rsidRPr="00206A6A">
        <w:rPr>
          <w:rFonts w:ascii="Times New Roman" w:eastAsia="Times New Roman" w:hAnsi="Times New Roman" w:cs="Times New Roman"/>
          <w:color w:val="000000"/>
          <w:sz w:val="24"/>
          <w:szCs w:val="24"/>
          <w:bdr w:val="none" w:sz="0" w:space="0" w:color="auto" w:frame="1"/>
          <w:lang w:eastAsia="ru-RU"/>
        </w:rPr>
        <w:t>4) час, протягом якого на особу поширюється заборона, передбачена </w:t>
      </w:r>
      <w:hyperlink r:id="rId79"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або</w:t>
      </w:r>
      <w:hyperlink r:id="rId80" w:anchor="n14" w:history="1">
        <w:r w:rsidRPr="00206A6A">
          <w:rPr>
            <w:rFonts w:ascii="Times New Roman" w:eastAsia="Times New Roman" w:hAnsi="Times New Roman" w:cs="Times New Roman"/>
            <w:color w:val="0000FF"/>
            <w:sz w:val="24"/>
            <w:szCs w:val="24"/>
            <w:u w:val="single"/>
            <w:bdr w:val="none" w:sz="0" w:space="0" w:color="auto" w:frame="1"/>
            <w:lang w:eastAsia="ru-RU"/>
          </w:rPr>
          <w:t>четвертою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1"/>
      <w:bookmarkEnd w:id="135"/>
      <w:r w:rsidRPr="00206A6A">
        <w:rPr>
          <w:rFonts w:ascii="Times New Roman" w:eastAsia="Times New Roman" w:hAnsi="Times New Roman" w:cs="Times New Roman"/>
          <w:color w:val="000000"/>
          <w:sz w:val="24"/>
          <w:szCs w:val="24"/>
          <w:bdr w:val="none" w:sz="0" w:space="0" w:color="auto" w:frame="1"/>
          <w:lang w:eastAsia="ru-RU"/>
        </w:rPr>
        <w:t>Зазначені відомості не належать до конфіденційної інформації про особу та не можуть бути обмежені в доступі.</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2"/>
      <w:bookmarkEnd w:id="136"/>
      <w:r w:rsidRPr="00206A6A">
        <w:rPr>
          <w:rFonts w:ascii="Times New Roman" w:eastAsia="Times New Roman" w:hAnsi="Times New Roman" w:cs="Times New Roman"/>
          <w:b/>
          <w:bCs/>
          <w:color w:val="000000"/>
          <w:sz w:val="24"/>
          <w:szCs w:val="24"/>
          <w:bdr w:val="none" w:sz="0" w:space="0" w:color="auto" w:frame="1"/>
          <w:lang w:eastAsia="ru-RU"/>
        </w:rPr>
        <w:t>Стаття 8. </w:t>
      </w:r>
      <w:r w:rsidRPr="00206A6A">
        <w:rPr>
          <w:rFonts w:ascii="Times New Roman" w:eastAsia="Times New Roman" w:hAnsi="Times New Roman" w:cs="Times New Roman"/>
          <w:color w:val="000000"/>
          <w:sz w:val="24"/>
          <w:szCs w:val="24"/>
          <w:bdr w:val="none" w:sz="0" w:space="0" w:color="auto" w:frame="1"/>
          <w:lang w:eastAsia="ru-RU"/>
        </w:rPr>
        <w:t>Контроль за виконанням цього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3"/>
      <w:bookmarkEnd w:id="137"/>
      <w:r w:rsidRPr="00206A6A">
        <w:rPr>
          <w:rFonts w:ascii="Times New Roman" w:eastAsia="Times New Roman" w:hAnsi="Times New Roman" w:cs="Times New Roman"/>
          <w:color w:val="000000"/>
          <w:sz w:val="24"/>
          <w:szCs w:val="24"/>
          <w:bdr w:val="none" w:sz="0" w:space="0" w:color="auto" w:frame="1"/>
          <w:lang w:eastAsia="ru-RU"/>
        </w:rPr>
        <w:t>1. Верховна Рада України здійснює парламентський контроль за виконанням цього Закону в межах, визначених </w:t>
      </w:r>
      <w:hyperlink r:id="rId81" w:tgtFrame="_blank" w:history="1">
        <w:r w:rsidRPr="00206A6A">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206A6A">
        <w:rPr>
          <w:rFonts w:ascii="Times New Roman" w:eastAsia="Times New Roman" w:hAnsi="Times New Roman" w:cs="Times New Roman"/>
          <w:color w:val="000000"/>
          <w:sz w:val="24"/>
          <w:szCs w:val="24"/>
          <w:bdr w:val="none" w:sz="0" w:space="0" w:color="auto" w:frame="1"/>
          <w:lang w:eastAsia="ru-RU"/>
        </w:rPr>
        <w:t>.</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4"/>
      <w:bookmarkEnd w:id="138"/>
      <w:r w:rsidRPr="00206A6A">
        <w:rPr>
          <w:rFonts w:ascii="Times New Roman" w:eastAsia="Times New Roman" w:hAnsi="Times New Roman" w:cs="Times New Roman"/>
          <w:color w:val="000000"/>
          <w:sz w:val="24"/>
          <w:szCs w:val="24"/>
          <w:bdr w:val="none" w:sz="0" w:space="0" w:color="auto" w:frame="1"/>
          <w:lang w:eastAsia="ru-RU"/>
        </w:rPr>
        <w:t>Інші органи державної влади здійснюють контроль за виконанням цього Закону у межах повноважень та у спосіб, що передбачені </w:t>
      </w:r>
      <w:hyperlink r:id="rId82" w:tgtFrame="_blank" w:history="1">
        <w:r w:rsidRPr="00206A6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206A6A">
        <w:rPr>
          <w:rFonts w:ascii="Times New Roman" w:eastAsia="Times New Roman" w:hAnsi="Times New Roman" w:cs="Times New Roman"/>
          <w:color w:val="000000"/>
          <w:sz w:val="24"/>
          <w:szCs w:val="24"/>
          <w:bdr w:val="none" w:sz="0" w:space="0" w:color="auto" w:frame="1"/>
          <w:lang w:eastAsia="ru-RU"/>
        </w:rPr>
        <w:t> і законами України.</w:t>
      </w:r>
    </w:p>
    <w:p w:rsidR="00206A6A" w:rsidRPr="00206A6A" w:rsidRDefault="00206A6A" w:rsidP="00206A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9" w:name="n135"/>
      <w:bookmarkEnd w:id="139"/>
      <w:r w:rsidRPr="00206A6A">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36"/>
      <w:bookmarkEnd w:id="140"/>
      <w:r w:rsidRPr="00206A6A">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37"/>
      <w:bookmarkEnd w:id="141"/>
      <w:r w:rsidRPr="00206A6A">
        <w:rPr>
          <w:rFonts w:ascii="Times New Roman" w:eastAsia="Times New Roman" w:hAnsi="Times New Roman" w:cs="Times New Roman"/>
          <w:color w:val="000000"/>
          <w:sz w:val="24"/>
          <w:szCs w:val="24"/>
          <w:bdr w:val="none" w:sz="0" w:space="0" w:color="auto" w:frame="1"/>
          <w:lang w:eastAsia="ru-RU"/>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83"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на основі критеріїв, визначених </w:t>
      </w:r>
      <w:hyperlink r:id="rId84" w:anchor="n33" w:history="1">
        <w:r w:rsidRPr="00206A6A">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206A6A">
        <w:rPr>
          <w:rFonts w:ascii="Times New Roman" w:eastAsia="Times New Roman" w:hAnsi="Times New Roman" w:cs="Times New Roman"/>
          <w:color w:val="000000"/>
          <w:sz w:val="24"/>
          <w:szCs w:val="24"/>
          <w:bdr w:val="none" w:sz="0" w:space="0" w:color="auto" w:frame="1"/>
          <w:lang w:eastAsia="ru-RU"/>
        </w:rPr>
        <w:t> статті 3 цього Закону, на підставі відомостей, наявних в особових справах цих осіб:</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38"/>
      <w:bookmarkEnd w:id="142"/>
      <w:r w:rsidRPr="00206A6A">
        <w:rPr>
          <w:rFonts w:ascii="Times New Roman" w:eastAsia="Times New Roman" w:hAnsi="Times New Roman" w:cs="Times New Roman"/>
          <w:color w:val="000000"/>
          <w:sz w:val="24"/>
          <w:szCs w:val="24"/>
          <w:bdr w:val="none" w:sz="0" w:space="0" w:color="auto" w:frame="1"/>
          <w:lang w:eastAsia="ru-RU"/>
        </w:rPr>
        <w:t>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39"/>
      <w:bookmarkEnd w:id="143"/>
      <w:r w:rsidRPr="00206A6A">
        <w:rPr>
          <w:rFonts w:ascii="Times New Roman" w:eastAsia="Times New Roman" w:hAnsi="Times New Roman" w:cs="Times New Roman"/>
          <w:color w:val="000000"/>
          <w:sz w:val="24"/>
          <w:szCs w:val="24"/>
          <w:bdr w:val="none" w:sz="0" w:space="0" w:color="auto" w:frame="1"/>
          <w:lang w:eastAsia="ru-RU"/>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85" w:anchor="n13" w:history="1">
        <w:r w:rsidRPr="00206A6A">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206A6A">
        <w:rPr>
          <w:rFonts w:ascii="Times New Roman" w:eastAsia="Times New Roman" w:hAnsi="Times New Roman" w:cs="Times New Roman"/>
          <w:color w:val="000000"/>
          <w:sz w:val="24"/>
          <w:szCs w:val="24"/>
          <w:bdr w:val="none" w:sz="0" w:space="0" w:color="auto" w:frame="1"/>
          <w:lang w:eastAsia="ru-RU"/>
        </w:rPr>
        <w:t> 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0"/>
      <w:bookmarkEnd w:id="144"/>
      <w:r w:rsidRPr="00206A6A">
        <w:rPr>
          <w:rFonts w:ascii="Times New Roman" w:eastAsia="Times New Roman" w:hAnsi="Times New Roman" w:cs="Times New Roman"/>
          <w:color w:val="000000"/>
          <w:sz w:val="24"/>
          <w:szCs w:val="24"/>
          <w:bdr w:val="none" w:sz="0" w:space="0" w:color="auto" w:frame="1"/>
          <w:lang w:eastAsia="ru-RU"/>
        </w:rPr>
        <w:t>3. Закони та інші нормативно-правові акти застосовуються в частині, що не суперечить цьому Закону.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1"/>
      <w:bookmarkEnd w:id="145"/>
      <w:r w:rsidRPr="00206A6A">
        <w:rPr>
          <w:rFonts w:ascii="Times New Roman" w:eastAsia="Times New Roman" w:hAnsi="Times New Roman" w:cs="Times New Roman"/>
          <w:color w:val="000000"/>
          <w:sz w:val="24"/>
          <w:szCs w:val="24"/>
          <w:bdr w:val="none" w:sz="0" w:space="0" w:color="auto" w:frame="1"/>
          <w:lang w:eastAsia="ru-RU"/>
        </w:rPr>
        <w:t>4. Внести зміни до таких законодавчих актів України: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2"/>
      <w:bookmarkEnd w:id="146"/>
      <w:r w:rsidRPr="00206A6A">
        <w:rPr>
          <w:rFonts w:ascii="Times New Roman" w:eastAsia="Times New Roman" w:hAnsi="Times New Roman" w:cs="Times New Roman"/>
          <w:color w:val="000000"/>
          <w:sz w:val="24"/>
          <w:szCs w:val="24"/>
          <w:bdr w:val="none" w:sz="0" w:space="0" w:color="auto" w:frame="1"/>
          <w:lang w:eastAsia="ru-RU"/>
        </w:rPr>
        <w:t>1) у </w:t>
      </w:r>
      <w:hyperlink r:id="rId86" w:anchor="n204" w:tgtFrame="_blank" w:history="1">
        <w:r w:rsidRPr="00206A6A">
          <w:rPr>
            <w:rFonts w:ascii="Times New Roman" w:eastAsia="Times New Roman" w:hAnsi="Times New Roman" w:cs="Times New Roman"/>
            <w:color w:val="0000FF"/>
            <w:sz w:val="24"/>
            <w:szCs w:val="24"/>
            <w:u w:val="single"/>
            <w:bdr w:val="none" w:sz="0" w:space="0" w:color="auto" w:frame="1"/>
            <w:lang w:eastAsia="ru-RU"/>
          </w:rPr>
          <w:t>статті 36</w:t>
        </w:r>
      </w:hyperlink>
      <w:r w:rsidRPr="00206A6A">
        <w:rPr>
          <w:rFonts w:ascii="Times New Roman" w:eastAsia="Times New Roman" w:hAnsi="Times New Roman" w:cs="Times New Roman"/>
          <w:color w:val="000000"/>
          <w:sz w:val="24"/>
          <w:szCs w:val="24"/>
          <w:bdr w:val="none" w:sz="0" w:space="0" w:color="auto" w:frame="1"/>
          <w:lang w:eastAsia="ru-RU"/>
        </w:rPr>
        <w:t> Кодексу законів про працю України (Відомості Верховної Ради УРСР, 1971 р., додаток до № 50, ст. 375):</w:t>
      </w:r>
    </w:p>
    <w:bookmarkStart w:id="147" w:name="n143"/>
    <w:bookmarkEnd w:id="147"/>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206A6A">
        <w:rPr>
          <w:rFonts w:ascii="Times New Roman" w:eastAsia="Times New Roman" w:hAnsi="Times New Roman" w:cs="Times New Roman"/>
          <w:color w:val="000000"/>
          <w:sz w:val="24"/>
          <w:szCs w:val="24"/>
          <w:bdr w:val="none" w:sz="0" w:space="0" w:color="auto" w:frame="1"/>
          <w:lang w:eastAsia="ru-RU"/>
        </w:rPr>
        <w:fldChar w:fldCharType="begin"/>
      </w:r>
      <w:r w:rsidRPr="00206A6A">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"http://zakon2.rada.gov.ua/laws/show/322-08/paran205" \l "n205" \t "_blank" </w:instrText>
      </w:r>
      <w:r w:rsidRPr="00206A6A">
        <w:rPr>
          <w:rFonts w:ascii="Times New Roman" w:eastAsia="Times New Roman" w:hAnsi="Times New Roman" w:cs="Times New Roman"/>
          <w:color w:val="000000"/>
          <w:sz w:val="24"/>
          <w:szCs w:val="24"/>
          <w:bdr w:val="none" w:sz="0" w:space="0" w:color="auto" w:frame="1"/>
          <w:lang w:eastAsia="ru-RU"/>
        </w:rPr>
        <w:fldChar w:fldCharType="separate"/>
      </w:r>
      <w:r w:rsidRPr="00206A6A">
        <w:rPr>
          <w:rFonts w:ascii="Times New Roman" w:eastAsia="Times New Roman" w:hAnsi="Times New Roman" w:cs="Times New Roman"/>
          <w:color w:val="0000FF"/>
          <w:sz w:val="24"/>
          <w:szCs w:val="24"/>
          <w:u w:val="single"/>
          <w:bdr w:val="none" w:sz="0" w:space="0" w:color="auto" w:frame="1"/>
          <w:lang w:eastAsia="ru-RU"/>
        </w:rPr>
        <w:t>частину першу</w:t>
      </w:r>
      <w:r w:rsidRPr="00206A6A">
        <w:rPr>
          <w:rFonts w:ascii="Times New Roman" w:eastAsia="Times New Roman" w:hAnsi="Times New Roman" w:cs="Times New Roman"/>
          <w:color w:val="000000"/>
          <w:sz w:val="24"/>
          <w:szCs w:val="24"/>
          <w:bdr w:val="none" w:sz="0" w:space="0" w:color="auto" w:frame="1"/>
          <w:lang w:eastAsia="ru-RU"/>
        </w:rPr>
        <w:fldChar w:fldCharType="end"/>
      </w:r>
      <w:r w:rsidRPr="00206A6A">
        <w:rPr>
          <w:rFonts w:ascii="Times New Roman" w:eastAsia="Times New Roman" w:hAnsi="Times New Roman" w:cs="Times New Roman"/>
          <w:color w:val="000000"/>
          <w:sz w:val="24"/>
          <w:szCs w:val="24"/>
          <w:bdr w:val="none" w:sz="0" w:space="0" w:color="auto" w:frame="1"/>
          <w:lang w:eastAsia="ru-RU"/>
        </w:rPr>
        <w:t> доповнити пунктом 7</w:t>
      </w:r>
      <w:r w:rsidRPr="00206A6A">
        <w:rPr>
          <w:rFonts w:ascii="Times New Roman" w:eastAsia="Times New Roman" w:hAnsi="Times New Roman" w:cs="Times New Roman"/>
          <w:b/>
          <w:bCs/>
          <w:color w:val="000000"/>
          <w:sz w:val="2"/>
          <w:szCs w:val="2"/>
          <w:bdr w:val="none" w:sz="0" w:space="0" w:color="auto" w:frame="1"/>
          <w:lang w:eastAsia="ru-RU"/>
        </w:rPr>
        <w:t>-</w:t>
      </w:r>
      <w:r w:rsidRPr="00206A6A">
        <w:rPr>
          <w:rFonts w:ascii="Times New Roman" w:eastAsia="Times New Roman" w:hAnsi="Times New Roman" w:cs="Times New Roman"/>
          <w:b/>
          <w:bCs/>
          <w:color w:val="000000"/>
          <w:sz w:val="16"/>
          <w:szCs w:val="16"/>
          <w:bdr w:val="none" w:sz="0" w:space="0" w:color="auto" w:frame="1"/>
          <w:vertAlign w:val="superscript"/>
          <w:lang w:eastAsia="ru-RU"/>
        </w:rPr>
        <w:t>2</w:t>
      </w:r>
      <w:r w:rsidRPr="00206A6A">
        <w:rPr>
          <w:rFonts w:ascii="Times New Roman" w:eastAsia="Times New Roman" w:hAnsi="Times New Roman" w:cs="Times New Roman"/>
          <w:color w:val="000000"/>
          <w:sz w:val="24"/>
          <w:szCs w:val="24"/>
          <w:bdr w:val="none" w:sz="0" w:space="0" w:color="auto" w:frame="1"/>
          <w:lang w:eastAsia="ru-RU"/>
        </w:rPr>
        <w:t> такого змісту: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44"/>
      <w:bookmarkEnd w:id="148"/>
      <w:r w:rsidRPr="00206A6A">
        <w:rPr>
          <w:rFonts w:ascii="Times New Roman" w:eastAsia="Times New Roman" w:hAnsi="Times New Roman" w:cs="Times New Roman"/>
          <w:color w:val="000000"/>
          <w:sz w:val="24"/>
          <w:szCs w:val="24"/>
          <w:bdr w:val="none" w:sz="0" w:space="0" w:color="auto" w:frame="1"/>
          <w:lang w:eastAsia="ru-RU"/>
        </w:rPr>
        <w:t>"7</w:t>
      </w:r>
      <w:r w:rsidRPr="00206A6A">
        <w:rPr>
          <w:rFonts w:ascii="Times New Roman" w:eastAsia="Times New Roman" w:hAnsi="Times New Roman" w:cs="Times New Roman"/>
          <w:b/>
          <w:bCs/>
          <w:color w:val="000000"/>
          <w:sz w:val="2"/>
          <w:szCs w:val="2"/>
          <w:bdr w:val="none" w:sz="0" w:space="0" w:color="auto" w:frame="1"/>
          <w:lang w:eastAsia="ru-RU"/>
        </w:rPr>
        <w:t>-</w:t>
      </w:r>
      <w:r w:rsidRPr="00206A6A">
        <w:rPr>
          <w:rFonts w:ascii="Times New Roman" w:eastAsia="Times New Roman" w:hAnsi="Times New Roman" w:cs="Times New Roman"/>
          <w:b/>
          <w:bCs/>
          <w:color w:val="000000"/>
          <w:sz w:val="16"/>
          <w:szCs w:val="16"/>
          <w:bdr w:val="none" w:sz="0" w:space="0" w:color="auto" w:frame="1"/>
          <w:vertAlign w:val="superscript"/>
          <w:lang w:eastAsia="ru-RU"/>
        </w:rPr>
        <w:t>2</w:t>
      </w:r>
      <w:r w:rsidRPr="00206A6A">
        <w:rPr>
          <w:rFonts w:ascii="Times New Roman" w:eastAsia="Times New Roman" w:hAnsi="Times New Roman" w:cs="Times New Roman"/>
          <w:color w:val="000000"/>
          <w:sz w:val="24"/>
          <w:szCs w:val="24"/>
          <w:bdr w:val="none" w:sz="0" w:space="0" w:color="auto" w:frame="1"/>
          <w:lang w:eastAsia="ru-RU"/>
        </w:rPr>
        <w:t>) з підстав, передбачених Законом України "Про очищення влади";</w:t>
      </w:r>
    </w:p>
    <w:bookmarkStart w:id="149" w:name="n145"/>
    <w:bookmarkEnd w:id="149"/>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206A6A">
        <w:rPr>
          <w:rFonts w:ascii="Times New Roman" w:eastAsia="Times New Roman" w:hAnsi="Times New Roman" w:cs="Times New Roman"/>
          <w:color w:val="000000"/>
          <w:sz w:val="24"/>
          <w:szCs w:val="24"/>
          <w:bdr w:val="none" w:sz="0" w:space="0" w:color="auto" w:frame="1"/>
          <w:lang w:eastAsia="ru-RU"/>
        </w:rPr>
        <w:fldChar w:fldCharType="begin"/>
      </w:r>
      <w:r w:rsidRPr="00206A6A">
        <w:rPr>
          <w:rFonts w:ascii="Times New Roman" w:eastAsia="Times New Roman" w:hAnsi="Times New Roman" w:cs="Times New Roman"/>
          <w:color w:val="000000"/>
          <w:sz w:val="24"/>
          <w:szCs w:val="24"/>
          <w:bdr w:val="none" w:sz="0" w:space="0" w:color="auto" w:frame="1"/>
          <w:lang w:eastAsia="ru-RU"/>
        </w:rPr>
        <w:instrText xml:space="preserve"> HYPERLINK "http://zakon2.rada.gov.ua/laws/show/322-08/paran1439" \l "n1439" \t "_blank" </w:instrText>
      </w:r>
      <w:r w:rsidRPr="00206A6A">
        <w:rPr>
          <w:rFonts w:ascii="Times New Roman" w:eastAsia="Times New Roman" w:hAnsi="Times New Roman" w:cs="Times New Roman"/>
          <w:color w:val="000000"/>
          <w:sz w:val="24"/>
          <w:szCs w:val="24"/>
          <w:bdr w:val="none" w:sz="0" w:space="0" w:color="auto" w:frame="1"/>
          <w:lang w:eastAsia="ru-RU"/>
        </w:rPr>
        <w:fldChar w:fldCharType="separate"/>
      </w:r>
      <w:r w:rsidRPr="00206A6A">
        <w:rPr>
          <w:rFonts w:ascii="Times New Roman" w:eastAsia="Times New Roman" w:hAnsi="Times New Roman" w:cs="Times New Roman"/>
          <w:color w:val="0000FF"/>
          <w:sz w:val="24"/>
          <w:szCs w:val="24"/>
          <w:u w:val="single"/>
          <w:bdr w:val="none" w:sz="0" w:space="0" w:color="auto" w:frame="1"/>
          <w:lang w:eastAsia="ru-RU"/>
        </w:rPr>
        <w:t>частину другу</w:t>
      </w:r>
      <w:r w:rsidRPr="00206A6A">
        <w:rPr>
          <w:rFonts w:ascii="Times New Roman" w:eastAsia="Times New Roman" w:hAnsi="Times New Roman" w:cs="Times New Roman"/>
          <w:color w:val="000000"/>
          <w:sz w:val="24"/>
          <w:szCs w:val="24"/>
          <w:bdr w:val="none" w:sz="0" w:space="0" w:color="auto" w:frame="1"/>
          <w:lang w:eastAsia="ru-RU"/>
        </w:rPr>
        <w:fldChar w:fldCharType="end"/>
      </w:r>
      <w:r w:rsidRPr="00206A6A">
        <w:rPr>
          <w:rFonts w:ascii="Times New Roman" w:eastAsia="Times New Roman" w:hAnsi="Times New Roman" w:cs="Times New Roman"/>
          <w:color w:val="000000"/>
          <w:sz w:val="24"/>
          <w:szCs w:val="24"/>
          <w:bdr w:val="none" w:sz="0" w:space="0" w:color="auto" w:frame="1"/>
          <w:lang w:eastAsia="ru-RU"/>
        </w:rPr>
        <w:t> доповнити словами "а у випадку, передбаченому пунктом 7</w:t>
      </w:r>
      <w:r w:rsidRPr="00206A6A">
        <w:rPr>
          <w:rFonts w:ascii="Times New Roman" w:eastAsia="Times New Roman" w:hAnsi="Times New Roman" w:cs="Times New Roman"/>
          <w:b/>
          <w:bCs/>
          <w:color w:val="000000"/>
          <w:sz w:val="2"/>
          <w:szCs w:val="2"/>
          <w:bdr w:val="none" w:sz="0" w:space="0" w:color="auto" w:frame="1"/>
          <w:lang w:eastAsia="ru-RU"/>
        </w:rPr>
        <w:t>-</w:t>
      </w:r>
      <w:r w:rsidRPr="00206A6A">
        <w:rPr>
          <w:rFonts w:ascii="Times New Roman" w:eastAsia="Times New Roman" w:hAnsi="Times New Roman" w:cs="Times New Roman"/>
          <w:b/>
          <w:bCs/>
          <w:color w:val="000000"/>
          <w:sz w:val="16"/>
          <w:szCs w:val="16"/>
          <w:bdr w:val="none" w:sz="0" w:space="0" w:color="auto" w:frame="1"/>
          <w:vertAlign w:val="superscript"/>
          <w:lang w:eastAsia="ru-RU"/>
        </w:rPr>
        <w:t>2</w:t>
      </w:r>
      <w:r w:rsidRPr="00206A6A">
        <w:rPr>
          <w:rFonts w:ascii="Times New Roman" w:eastAsia="Times New Roman" w:hAnsi="Times New Roman" w:cs="Times New Roman"/>
          <w:color w:val="000000"/>
          <w:sz w:val="24"/>
          <w:szCs w:val="24"/>
          <w:bdr w:val="none" w:sz="0" w:space="0" w:color="auto" w:frame="1"/>
          <w:lang w:eastAsia="ru-RU"/>
        </w:rPr>
        <w:t>, особа підлягає звільненню з посади у порядку, визначеному Законом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46"/>
      <w:bookmarkEnd w:id="150"/>
      <w:r w:rsidRPr="00206A6A">
        <w:rPr>
          <w:rFonts w:ascii="Times New Roman" w:eastAsia="Times New Roman" w:hAnsi="Times New Roman" w:cs="Times New Roman"/>
          <w:color w:val="000000"/>
          <w:sz w:val="24"/>
          <w:szCs w:val="24"/>
          <w:bdr w:val="none" w:sz="0" w:space="0" w:color="auto" w:frame="1"/>
          <w:lang w:eastAsia="ru-RU"/>
        </w:rPr>
        <w:t>2) </w:t>
      </w:r>
      <w:hyperlink r:id="rId87" w:tgtFrame="_blank" w:history="1">
        <w:r w:rsidRPr="00206A6A">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206A6A">
        <w:rPr>
          <w:rFonts w:ascii="Times New Roman" w:eastAsia="Times New Roman" w:hAnsi="Times New Roman" w:cs="Times New Roman"/>
          <w:color w:val="000000"/>
          <w:sz w:val="24"/>
          <w:szCs w:val="24"/>
          <w:bdr w:val="none" w:sz="0" w:space="0" w:color="auto" w:frame="1"/>
          <w:lang w:eastAsia="ru-RU"/>
        </w:rPr>
        <w:t> статті 55 Кримінального кодексу України (Відомості Верховної Ради України, 2001 р., № 25-26, ст. 131) доповнити абзацом другим такого змісту:</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47"/>
      <w:bookmarkEnd w:id="151"/>
      <w:r w:rsidRPr="00206A6A">
        <w:rPr>
          <w:rFonts w:ascii="Times New Roman" w:eastAsia="Times New Roman" w:hAnsi="Times New Roman" w:cs="Times New Roman"/>
          <w:color w:val="000000"/>
          <w:sz w:val="24"/>
          <w:szCs w:val="24"/>
          <w:bdr w:val="none" w:sz="0" w:space="0" w:color="auto" w:frame="1"/>
          <w:lang w:eastAsia="ru-RU"/>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48"/>
      <w:bookmarkEnd w:id="152"/>
      <w:r w:rsidRPr="00206A6A">
        <w:rPr>
          <w:rFonts w:ascii="Times New Roman" w:eastAsia="Times New Roman" w:hAnsi="Times New Roman" w:cs="Times New Roman"/>
          <w:color w:val="000000"/>
          <w:sz w:val="24"/>
          <w:szCs w:val="24"/>
          <w:bdr w:val="none" w:sz="0" w:space="0" w:color="auto" w:frame="1"/>
          <w:lang w:eastAsia="ru-RU"/>
        </w:rPr>
        <w:t>3) </w:t>
      </w:r>
      <w:hyperlink r:id="rId88" w:anchor="n424" w:tgtFrame="_blank" w:history="1">
        <w:r w:rsidRPr="00206A6A">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206A6A">
        <w:rPr>
          <w:rFonts w:ascii="Times New Roman" w:eastAsia="Times New Roman" w:hAnsi="Times New Roman" w:cs="Times New Roman"/>
          <w:color w:val="000000"/>
          <w:sz w:val="24"/>
          <w:szCs w:val="24"/>
          <w:bdr w:val="none" w:sz="0" w:space="0" w:color="auto" w:frame="1"/>
          <w:lang w:eastAsia="ru-RU"/>
        </w:rPr>
        <w:t> статті 53 Закону України "Про судоустрій і статус суддів" (Відомості Верховної Ради України, 2010 р., №№ 41-45, ст. 529) викласти в такій редакції:</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49"/>
      <w:bookmarkEnd w:id="153"/>
      <w:r w:rsidRPr="00206A6A">
        <w:rPr>
          <w:rFonts w:ascii="Times New Roman" w:eastAsia="Times New Roman" w:hAnsi="Times New Roman" w:cs="Times New Roman"/>
          <w:color w:val="000000"/>
          <w:sz w:val="24"/>
          <w:szCs w:val="24"/>
          <w:bdr w:val="none" w:sz="0" w:space="0" w:color="auto" w:frame="1"/>
          <w:lang w:eastAsia="ru-RU"/>
        </w:rPr>
        <w:lastRenderedPageBreak/>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206A6A" w:rsidRPr="00206A6A" w:rsidRDefault="00206A6A" w:rsidP="00206A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0"/>
      <w:bookmarkEnd w:id="154"/>
      <w:r w:rsidRPr="00206A6A">
        <w:rPr>
          <w:rFonts w:ascii="Times New Roman" w:eastAsia="Times New Roman" w:hAnsi="Times New Roman" w:cs="Times New Roman"/>
          <w:i/>
          <w:iCs/>
          <w:color w:val="000000"/>
          <w:sz w:val="24"/>
          <w:szCs w:val="24"/>
          <w:bdr w:val="none" w:sz="0" w:space="0" w:color="auto" w:frame="1"/>
          <w:lang w:eastAsia="ru-RU"/>
        </w:rPr>
        <w:t>{Підпункт 4 пункту 4 розділу втратив чинність на підставі Закону </w:t>
      </w:r>
      <w:hyperlink r:id="rId89" w:anchor="n737" w:tgtFrame="_blank" w:history="1">
        <w:r w:rsidRPr="00206A6A">
          <w:rPr>
            <w:rFonts w:ascii="Times New Roman" w:eastAsia="Times New Roman" w:hAnsi="Times New Roman" w:cs="Times New Roman"/>
            <w:i/>
            <w:iCs/>
            <w:color w:val="0000FF"/>
            <w:sz w:val="24"/>
            <w:szCs w:val="24"/>
            <w:u w:val="single"/>
            <w:bdr w:val="none" w:sz="0" w:space="0" w:color="auto" w:frame="1"/>
            <w:lang w:eastAsia="ru-RU"/>
          </w:rPr>
          <w:t>№ 1700-VII від 14.10.2014</w:t>
        </w:r>
      </w:hyperlink>
      <w:r w:rsidRPr="00206A6A">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206A6A" w:rsidRPr="00206A6A" w:rsidTr="00206A6A">
        <w:tc>
          <w:tcPr>
            <w:tcW w:w="1500" w:type="pct"/>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center"/>
              <w:textAlignment w:val="baseline"/>
              <w:rPr>
                <w:rFonts w:ascii="Times New Roman" w:eastAsia="Times New Roman" w:hAnsi="Times New Roman" w:cs="Times New Roman"/>
                <w:sz w:val="24"/>
                <w:szCs w:val="24"/>
                <w:lang w:eastAsia="ru-RU"/>
              </w:rPr>
            </w:pPr>
            <w:bookmarkStart w:id="155" w:name="n152"/>
            <w:bookmarkEnd w:id="155"/>
            <w:r w:rsidRPr="00206A6A">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right"/>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color w:val="000000"/>
                <w:sz w:val="24"/>
                <w:szCs w:val="24"/>
                <w:bdr w:val="none" w:sz="0" w:space="0" w:color="auto" w:frame="1"/>
                <w:lang w:eastAsia="ru-RU"/>
              </w:rPr>
              <w:t>П.ПОРОШЕНКО</w:t>
            </w:r>
          </w:p>
        </w:tc>
      </w:tr>
      <w:tr w:rsidR="00206A6A" w:rsidRPr="00206A6A" w:rsidTr="00206A6A">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center"/>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color w:val="000000"/>
                <w:sz w:val="24"/>
                <w:szCs w:val="24"/>
                <w:bdr w:val="none" w:sz="0" w:space="0" w:color="auto" w:frame="1"/>
                <w:lang w:eastAsia="ru-RU"/>
              </w:rPr>
              <w:t>м. Київ </w:t>
            </w:r>
            <w:r w:rsidRPr="00206A6A">
              <w:rPr>
                <w:rFonts w:ascii="Times New Roman" w:eastAsia="Times New Roman" w:hAnsi="Times New Roman" w:cs="Times New Roman"/>
                <w:sz w:val="24"/>
                <w:szCs w:val="24"/>
                <w:lang w:eastAsia="ru-RU"/>
              </w:rPr>
              <w:br/>
            </w:r>
            <w:r w:rsidRPr="00206A6A">
              <w:rPr>
                <w:rFonts w:ascii="Times New Roman" w:eastAsia="Times New Roman" w:hAnsi="Times New Roman" w:cs="Times New Roman"/>
                <w:b/>
                <w:bCs/>
                <w:color w:val="000000"/>
                <w:sz w:val="24"/>
                <w:szCs w:val="24"/>
                <w:bdr w:val="none" w:sz="0" w:space="0" w:color="auto" w:frame="1"/>
                <w:lang w:eastAsia="ru-RU"/>
              </w:rPr>
              <w:t>16 вересня 2014 року </w:t>
            </w:r>
            <w:r w:rsidRPr="00206A6A">
              <w:rPr>
                <w:rFonts w:ascii="Times New Roman" w:eastAsia="Times New Roman" w:hAnsi="Times New Roman" w:cs="Times New Roman"/>
                <w:sz w:val="24"/>
                <w:szCs w:val="24"/>
                <w:lang w:eastAsia="ru-RU"/>
              </w:rPr>
              <w:br/>
            </w:r>
            <w:r w:rsidRPr="00206A6A">
              <w:rPr>
                <w:rFonts w:ascii="Times New Roman" w:eastAsia="Times New Roman" w:hAnsi="Times New Roman" w:cs="Times New Roman"/>
                <w:b/>
                <w:bCs/>
                <w:color w:val="000000"/>
                <w:sz w:val="24"/>
                <w:szCs w:val="24"/>
                <w:bdr w:val="none" w:sz="0" w:space="0" w:color="auto" w:frame="1"/>
                <w:lang w:eastAsia="ru-RU"/>
              </w:rPr>
              <w:t>№ 1682-VII</w:t>
            </w:r>
          </w:p>
        </w:tc>
        <w:tc>
          <w:tcPr>
            <w:tcW w:w="0" w:type="auto"/>
            <w:tcBorders>
              <w:top w:val="single" w:sz="2" w:space="0" w:color="auto"/>
              <w:left w:val="single" w:sz="2" w:space="0" w:color="auto"/>
              <w:bottom w:val="single" w:sz="2" w:space="0" w:color="auto"/>
              <w:right w:val="single" w:sz="2" w:space="0" w:color="auto"/>
            </w:tcBorders>
            <w:hideMark/>
          </w:tcPr>
          <w:p w:rsidR="00206A6A" w:rsidRPr="00206A6A" w:rsidRDefault="00206A6A" w:rsidP="00206A6A">
            <w:pPr>
              <w:spacing w:after="0" w:line="240" w:lineRule="auto"/>
              <w:jc w:val="right"/>
              <w:textAlignment w:val="baseline"/>
              <w:rPr>
                <w:rFonts w:ascii="Times New Roman" w:eastAsia="Times New Roman" w:hAnsi="Times New Roman" w:cs="Times New Roman"/>
                <w:sz w:val="24"/>
                <w:szCs w:val="24"/>
                <w:lang w:eastAsia="ru-RU"/>
              </w:rPr>
            </w:pPr>
            <w:r w:rsidRPr="00206A6A">
              <w:rPr>
                <w:rFonts w:ascii="Times New Roman" w:eastAsia="Times New Roman" w:hAnsi="Times New Roman" w:cs="Times New Roman"/>
                <w:b/>
                <w:bCs/>
                <w:color w:val="000000"/>
                <w:sz w:val="24"/>
                <w:szCs w:val="24"/>
                <w:bdr w:val="none" w:sz="0" w:space="0" w:color="auto" w:frame="1"/>
                <w:lang w:eastAsia="ru-RU"/>
              </w:rPr>
              <w:br/>
            </w:r>
          </w:p>
        </w:tc>
      </w:tr>
    </w:tbl>
    <w:p w:rsidR="00ED09B8" w:rsidRDefault="00206A6A">
      <w:bookmarkStart w:id="156" w:name="_GoBack"/>
      <w:bookmarkEnd w:id="156"/>
    </w:p>
    <w:sectPr w:rsidR="00ED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6A"/>
    <w:rsid w:val="00206A6A"/>
    <w:rsid w:val="00AE5D78"/>
    <w:rsid w:val="00F2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727C-8ED9-40F0-9E12-E871087D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06A6A"/>
  </w:style>
  <w:style w:type="paragraph" w:customStyle="1" w:styleId="rvps6">
    <w:name w:val="rvps6"/>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06A6A"/>
  </w:style>
  <w:style w:type="character" w:customStyle="1" w:styleId="rvts44">
    <w:name w:val="rvts44"/>
    <w:basedOn w:val="a0"/>
    <w:rsid w:val="00206A6A"/>
  </w:style>
  <w:style w:type="paragraph" w:customStyle="1" w:styleId="rvps18">
    <w:name w:val="rvps18"/>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A6A"/>
  </w:style>
  <w:style w:type="character" w:styleId="a3">
    <w:name w:val="Hyperlink"/>
    <w:basedOn w:val="a0"/>
    <w:uiPriority w:val="99"/>
    <w:semiHidden/>
    <w:unhideWhenUsed/>
    <w:rsid w:val="00206A6A"/>
    <w:rPr>
      <w:color w:val="0000FF"/>
      <w:u w:val="single"/>
    </w:rPr>
  </w:style>
  <w:style w:type="paragraph" w:customStyle="1" w:styleId="rvps2">
    <w:name w:val="rvps2"/>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06A6A"/>
  </w:style>
  <w:style w:type="character" w:customStyle="1" w:styleId="rvts46">
    <w:name w:val="rvts46"/>
    <w:basedOn w:val="a0"/>
    <w:rsid w:val="00206A6A"/>
  </w:style>
  <w:style w:type="character" w:customStyle="1" w:styleId="rvts15">
    <w:name w:val="rvts15"/>
    <w:basedOn w:val="a0"/>
    <w:rsid w:val="00206A6A"/>
  </w:style>
  <w:style w:type="character" w:customStyle="1" w:styleId="rvts37">
    <w:name w:val="rvts37"/>
    <w:basedOn w:val="a0"/>
    <w:rsid w:val="00206A6A"/>
  </w:style>
  <w:style w:type="paragraph" w:customStyle="1" w:styleId="rvps4">
    <w:name w:val="rvps4"/>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06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6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611">
          <w:marLeft w:val="0"/>
          <w:marRight w:val="0"/>
          <w:marTop w:val="0"/>
          <w:marBottom w:val="0"/>
          <w:divBdr>
            <w:top w:val="none" w:sz="0" w:space="0" w:color="auto"/>
            <w:left w:val="none" w:sz="0" w:space="0" w:color="auto"/>
            <w:bottom w:val="none" w:sz="0" w:space="0" w:color="auto"/>
            <w:right w:val="none" w:sz="0" w:space="0" w:color="auto"/>
          </w:divBdr>
          <w:divsChild>
            <w:div w:id="1414594691">
              <w:marLeft w:val="0"/>
              <w:marRight w:val="0"/>
              <w:marTop w:val="0"/>
              <w:marBottom w:val="0"/>
              <w:divBdr>
                <w:top w:val="none" w:sz="0" w:space="0" w:color="auto"/>
                <w:left w:val="none" w:sz="0" w:space="0" w:color="auto"/>
                <w:bottom w:val="none" w:sz="0" w:space="0" w:color="auto"/>
                <w:right w:val="none" w:sz="0" w:space="0" w:color="auto"/>
              </w:divBdr>
              <w:divsChild>
                <w:div w:id="1571843402">
                  <w:marLeft w:val="0"/>
                  <w:marRight w:val="0"/>
                  <w:marTop w:val="0"/>
                  <w:marBottom w:val="0"/>
                  <w:divBdr>
                    <w:top w:val="none" w:sz="0" w:space="0" w:color="auto"/>
                    <w:left w:val="none" w:sz="0" w:space="0" w:color="auto"/>
                    <w:bottom w:val="none" w:sz="0" w:space="0" w:color="auto"/>
                    <w:right w:val="none" w:sz="0" w:space="0" w:color="auto"/>
                  </w:divBdr>
                  <w:divsChild>
                    <w:div w:id="416176338">
                      <w:marLeft w:val="0"/>
                      <w:marRight w:val="0"/>
                      <w:marTop w:val="0"/>
                      <w:marBottom w:val="150"/>
                      <w:divBdr>
                        <w:top w:val="none" w:sz="0" w:space="0" w:color="auto"/>
                        <w:left w:val="none" w:sz="0" w:space="0" w:color="auto"/>
                        <w:bottom w:val="none" w:sz="0" w:space="0" w:color="auto"/>
                        <w:right w:val="none" w:sz="0" w:space="0" w:color="auto"/>
                      </w:divBdr>
                    </w:div>
                    <w:div w:id="706025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737-18" TargetMode="External"/><Relationship Id="rId21" Type="http://schemas.openxmlformats.org/officeDocument/2006/relationships/hyperlink" Target="http://zakon2.rada.gov.ua/laws/show/743-18" TargetMode="External"/><Relationship Id="rId42" Type="http://schemas.openxmlformats.org/officeDocument/2006/relationships/hyperlink" Target="http://zakon2.rada.gov.ua/laws/show/1682-18/print1443101188285190" TargetMode="External"/><Relationship Id="rId47" Type="http://schemas.openxmlformats.org/officeDocument/2006/relationships/hyperlink" Target="http://zakon2.rada.gov.ua/laws/show/1682-18/print1443101188285190" TargetMode="External"/><Relationship Id="rId63" Type="http://schemas.openxmlformats.org/officeDocument/2006/relationships/hyperlink" Target="http://zakon2.rada.gov.ua/laws/show/1682-18/print1443101188285190" TargetMode="External"/><Relationship Id="rId68" Type="http://schemas.openxmlformats.org/officeDocument/2006/relationships/hyperlink" Target="http://zakon2.rada.gov.ua/laws/show/1682-18/print1443101188285190" TargetMode="External"/><Relationship Id="rId84" Type="http://schemas.openxmlformats.org/officeDocument/2006/relationships/hyperlink" Target="http://zakon2.rada.gov.ua/laws/show/1682-18/print1443101188285190" TargetMode="External"/><Relationship Id="rId89" Type="http://schemas.openxmlformats.org/officeDocument/2006/relationships/hyperlink" Target="http://zakon2.rada.gov.ua/laws/show/1700-18/paran737" TargetMode="External"/><Relationship Id="rId16" Type="http://schemas.openxmlformats.org/officeDocument/2006/relationships/hyperlink" Target="http://zakon2.rada.gov.ua/laws/show/1682-18/print1443101188285190" TargetMode="External"/><Relationship Id="rId11" Type="http://schemas.openxmlformats.org/officeDocument/2006/relationships/hyperlink" Target="http://zakon2.rada.gov.ua/laws/show/1682-18/print1443101188285190" TargetMode="External"/><Relationship Id="rId32" Type="http://schemas.openxmlformats.org/officeDocument/2006/relationships/hyperlink" Target="http://zakon2.rada.gov.ua/laws/show/1682-18/print1443101188285190" TargetMode="External"/><Relationship Id="rId37" Type="http://schemas.openxmlformats.org/officeDocument/2006/relationships/hyperlink" Target="http://zakon2.rada.gov.ua/laws/show/1682-18/print1443101188285190" TargetMode="External"/><Relationship Id="rId53" Type="http://schemas.openxmlformats.org/officeDocument/2006/relationships/hyperlink" Target="http://zakon2.rada.gov.ua/laws/show/1682-18/print1443101188285190" TargetMode="External"/><Relationship Id="rId58" Type="http://schemas.openxmlformats.org/officeDocument/2006/relationships/hyperlink" Target="http://zakon2.rada.gov.ua/laws/show/1682-18/print1443101188285190" TargetMode="External"/><Relationship Id="rId74" Type="http://schemas.openxmlformats.org/officeDocument/2006/relationships/hyperlink" Target="http://zakon2.rada.gov.ua/laws/show/1682-18/print1443101188285190" TargetMode="External"/><Relationship Id="rId79" Type="http://schemas.openxmlformats.org/officeDocument/2006/relationships/hyperlink" Target="http://zakon2.rada.gov.ua/laws/show/1682-18/print1443101188285190" TargetMode="External"/><Relationship Id="rId5" Type="http://schemas.openxmlformats.org/officeDocument/2006/relationships/hyperlink" Target="http://zakon2.rada.gov.ua/laws/show/1700-18/paran737" TargetMode="External"/><Relationship Id="rId90" Type="http://schemas.openxmlformats.org/officeDocument/2006/relationships/fontTable" Target="fontTable.xml"/><Relationship Id="rId14" Type="http://schemas.openxmlformats.org/officeDocument/2006/relationships/hyperlink" Target="http://zakon2.rada.gov.ua/laws/show/1682-18/print1443101188285190" TargetMode="External"/><Relationship Id="rId22" Type="http://schemas.openxmlformats.org/officeDocument/2006/relationships/hyperlink" Target="http://zakon2.rada.gov.ua/laws/show/737-18" TargetMode="External"/><Relationship Id="rId27" Type="http://schemas.openxmlformats.org/officeDocument/2006/relationships/hyperlink" Target="http://zakon2.rada.gov.ua/laws/show/743-18" TargetMode="External"/><Relationship Id="rId30" Type="http://schemas.openxmlformats.org/officeDocument/2006/relationships/hyperlink" Target="http://zakon2.rada.gov.ua/laws/show/1682-18/print1443101188285190" TargetMode="External"/><Relationship Id="rId35" Type="http://schemas.openxmlformats.org/officeDocument/2006/relationships/hyperlink" Target="http://zakon2.rada.gov.ua/laws/show/3206-17" TargetMode="External"/><Relationship Id="rId43" Type="http://schemas.openxmlformats.org/officeDocument/2006/relationships/hyperlink" Target="http://zakon2.rada.gov.ua/laws/show/1682-18/print1443101188285190" TargetMode="External"/><Relationship Id="rId48" Type="http://schemas.openxmlformats.org/officeDocument/2006/relationships/hyperlink" Target="http://zakon2.rada.gov.ua/laws/show/1682-18/print1443101188285190" TargetMode="External"/><Relationship Id="rId56" Type="http://schemas.openxmlformats.org/officeDocument/2006/relationships/hyperlink" Target="http://zakon2.rada.gov.ua/laws/show/1682-18/print1443101188285190" TargetMode="External"/><Relationship Id="rId64" Type="http://schemas.openxmlformats.org/officeDocument/2006/relationships/hyperlink" Target="http://zakon2.rada.gov.ua/laws/show/1682-18/print1443101188285190" TargetMode="External"/><Relationship Id="rId69" Type="http://schemas.openxmlformats.org/officeDocument/2006/relationships/hyperlink" Target="http://zakon2.rada.gov.ua/laws/show/1682-18/print1443101188285190" TargetMode="External"/><Relationship Id="rId77" Type="http://schemas.openxmlformats.org/officeDocument/2006/relationships/hyperlink" Target="http://zakon2.rada.gov.ua/laws/show/3206-17" TargetMode="External"/><Relationship Id="rId8" Type="http://schemas.openxmlformats.org/officeDocument/2006/relationships/hyperlink" Target="http://zakon2.rada.gov.ua/laws/show/1682-18/print1443101188285190" TargetMode="External"/><Relationship Id="rId51" Type="http://schemas.openxmlformats.org/officeDocument/2006/relationships/hyperlink" Target="http://zakon2.rada.gov.ua/laws/show/1682-18/print1443101188285190" TargetMode="External"/><Relationship Id="rId72" Type="http://schemas.openxmlformats.org/officeDocument/2006/relationships/hyperlink" Target="http://zakon2.rada.gov.ua/laws/show/3206-17/paran101" TargetMode="External"/><Relationship Id="rId80" Type="http://schemas.openxmlformats.org/officeDocument/2006/relationships/hyperlink" Target="http://zakon2.rada.gov.ua/laws/show/1682-18/print1443101188285190" TargetMode="External"/><Relationship Id="rId85" Type="http://schemas.openxmlformats.org/officeDocument/2006/relationships/hyperlink" Target="http://zakon2.rada.gov.ua/laws/show/1682-18/print1443101188285190" TargetMode="External"/><Relationship Id="rId3" Type="http://schemas.openxmlformats.org/officeDocument/2006/relationships/webSettings" Target="webSettings.xml"/><Relationship Id="rId12" Type="http://schemas.openxmlformats.org/officeDocument/2006/relationships/hyperlink" Target="http://zakon2.rada.gov.ua/laws/show/1682-18/print1443101188285190" TargetMode="External"/><Relationship Id="rId17" Type="http://schemas.openxmlformats.org/officeDocument/2006/relationships/hyperlink" Target="http://zakon2.rada.gov.ua/laws/show/1682-18/print1443101188285190" TargetMode="External"/><Relationship Id="rId25" Type="http://schemas.openxmlformats.org/officeDocument/2006/relationships/hyperlink" Target="http://zakon2.rada.gov.ua/laws/show/743-18" TargetMode="External"/><Relationship Id="rId33" Type="http://schemas.openxmlformats.org/officeDocument/2006/relationships/hyperlink" Target="http://zakon2.rada.gov.ua/laws/show/1682-18/print1443101188285190" TargetMode="External"/><Relationship Id="rId38" Type="http://schemas.openxmlformats.org/officeDocument/2006/relationships/hyperlink" Target="http://zakon2.rada.gov.ua/laws/show/1682-18/print1443101188285190" TargetMode="External"/><Relationship Id="rId46" Type="http://schemas.openxmlformats.org/officeDocument/2006/relationships/hyperlink" Target="http://zakon2.rada.gov.ua/laws/show/1682-18/print1443101188285190" TargetMode="External"/><Relationship Id="rId59" Type="http://schemas.openxmlformats.org/officeDocument/2006/relationships/hyperlink" Target="http://zakon2.rada.gov.ua/laws/show/1682-18/print1443101188285190" TargetMode="External"/><Relationship Id="rId67" Type="http://schemas.openxmlformats.org/officeDocument/2006/relationships/hyperlink" Target="http://zakon2.rada.gov.ua/laws/show/1682-18/print1443101188285190" TargetMode="External"/><Relationship Id="rId20" Type="http://schemas.openxmlformats.org/officeDocument/2006/relationships/hyperlink" Target="http://zakon2.rada.gov.ua/laws/show/737-18" TargetMode="External"/><Relationship Id="rId41" Type="http://schemas.openxmlformats.org/officeDocument/2006/relationships/hyperlink" Target="http://zakon2.rada.gov.ua/laws/show/1682-18/print1443101188285190" TargetMode="External"/><Relationship Id="rId54" Type="http://schemas.openxmlformats.org/officeDocument/2006/relationships/hyperlink" Target="http://zakon2.rada.gov.ua/laws/show/1682-18/print1443101188285190" TargetMode="External"/><Relationship Id="rId62" Type="http://schemas.openxmlformats.org/officeDocument/2006/relationships/hyperlink" Target="http://zakon2.rada.gov.ua/laws/show/1682-18/print1443101188285190" TargetMode="External"/><Relationship Id="rId70" Type="http://schemas.openxmlformats.org/officeDocument/2006/relationships/hyperlink" Target="http://zakon2.rada.gov.ua/laws/show/1682-18/print1443101188285190" TargetMode="External"/><Relationship Id="rId75" Type="http://schemas.openxmlformats.org/officeDocument/2006/relationships/hyperlink" Target="http://zakon2.rada.gov.ua/laws/show/1682-18/print1443101188285190" TargetMode="External"/><Relationship Id="rId83" Type="http://schemas.openxmlformats.org/officeDocument/2006/relationships/hyperlink" Target="http://zakon2.rada.gov.ua/laws/show/1682-18/print1443101188285190" TargetMode="External"/><Relationship Id="rId88" Type="http://schemas.openxmlformats.org/officeDocument/2006/relationships/hyperlink" Target="http://zakon2.rada.gov.ua/laws/show/2453-17/paran424"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132-19/paran2" TargetMode="External"/><Relationship Id="rId15" Type="http://schemas.openxmlformats.org/officeDocument/2006/relationships/hyperlink" Target="http://zakon2.rada.gov.ua/laws/show/132-19/paran5" TargetMode="External"/><Relationship Id="rId23" Type="http://schemas.openxmlformats.org/officeDocument/2006/relationships/hyperlink" Target="http://zakon2.rada.gov.ua/laws/show/743-18" TargetMode="External"/><Relationship Id="rId28" Type="http://schemas.openxmlformats.org/officeDocument/2006/relationships/hyperlink" Target="http://zakon2.rada.gov.ua/laws/show/1682-18/print1443101188285190" TargetMode="External"/><Relationship Id="rId36" Type="http://schemas.openxmlformats.org/officeDocument/2006/relationships/hyperlink" Target="http://zakon2.rada.gov.ua/laws/show/1682-18/print1443101188285190" TargetMode="External"/><Relationship Id="rId49" Type="http://schemas.openxmlformats.org/officeDocument/2006/relationships/hyperlink" Target="http://zakon2.rada.gov.ua/laws/show/z1386-14/paran6" TargetMode="External"/><Relationship Id="rId57" Type="http://schemas.openxmlformats.org/officeDocument/2006/relationships/hyperlink" Target="http://zakon2.rada.gov.ua/laws/show/1682-18/print1443101188285190" TargetMode="External"/><Relationship Id="rId10" Type="http://schemas.openxmlformats.org/officeDocument/2006/relationships/hyperlink" Target="http://zakon2.rada.gov.ua/laws/show/1682-18/print1443101188285190" TargetMode="External"/><Relationship Id="rId31" Type="http://schemas.openxmlformats.org/officeDocument/2006/relationships/hyperlink" Target="http://zakon2.rada.gov.ua/laws/show/1682-18/print1443101188285190" TargetMode="External"/><Relationship Id="rId44" Type="http://schemas.openxmlformats.org/officeDocument/2006/relationships/hyperlink" Target="http://zakon2.rada.gov.ua/laws/show/1682-18/print1443101188285190" TargetMode="External"/><Relationship Id="rId52" Type="http://schemas.openxmlformats.org/officeDocument/2006/relationships/hyperlink" Target="http://zakon2.rada.gov.ua/laws/show/1682-18/print1443101188285190" TargetMode="External"/><Relationship Id="rId60" Type="http://schemas.openxmlformats.org/officeDocument/2006/relationships/hyperlink" Target="http://zakon2.rada.gov.ua/laws/show/1682-18/print1443101188285190" TargetMode="External"/><Relationship Id="rId65" Type="http://schemas.openxmlformats.org/officeDocument/2006/relationships/hyperlink" Target="http://zakon2.rada.gov.ua/laws/show/1682-18/print1443101188285190" TargetMode="External"/><Relationship Id="rId73" Type="http://schemas.openxmlformats.org/officeDocument/2006/relationships/hyperlink" Target="http://zakon2.rada.gov.ua/laws/show/1682-18/print1443101188285190" TargetMode="External"/><Relationship Id="rId78" Type="http://schemas.openxmlformats.org/officeDocument/2006/relationships/hyperlink" Target="http://zakon2.rada.gov.ua/laws/show/1682-18/print1443101188285190" TargetMode="External"/><Relationship Id="rId81" Type="http://schemas.openxmlformats.org/officeDocument/2006/relationships/hyperlink" Target="http://zakon2.rada.gov.ua/laws/show/254%D0%BA/96-%D0%B2%D1%80" TargetMode="External"/><Relationship Id="rId86" Type="http://schemas.openxmlformats.org/officeDocument/2006/relationships/hyperlink" Target="http://zakon2.rada.gov.ua/laws/show/322-08/paran204" TargetMode="External"/><Relationship Id="rId4" Type="http://schemas.openxmlformats.org/officeDocument/2006/relationships/image" Target="media/image1.gif"/><Relationship Id="rId9" Type="http://schemas.openxmlformats.org/officeDocument/2006/relationships/hyperlink" Target="http://zakon2.rada.gov.ua/laws/show/1682-18/print1443101188285190" TargetMode="External"/><Relationship Id="rId13" Type="http://schemas.openxmlformats.org/officeDocument/2006/relationships/hyperlink" Target="http://zakon2.rada.gov.ua/laws/show/1682-18/print1443101188285190" TargetMode="External"/><Relationship Id="rId18" Type="http://schemas.openxmlformats.org/officeDocument/2006/relationships/hyperlink" Target="http://zakon2.rada.gov.ua/laws/show/737-18" TargetMode="External"/><Relationship Id="rId39" Type="http://schemas.openxmlformats.org/officeDocument/2006/relationships/hyperlink" Target="http://zakon2.rada.gov.ua/laws/show/2341-14" TargetMode="External"/><Relationship Id="rId34" Type="http://schemas.openxmlformats.org/officeDocument/2006/relationships/hyperlink" Target="http://zakon2.rada.gov.ua/laws/show/1682-18/print1443101188285190" TargetMode="External"/><Relationship Id="rId50" Type="http://schemas.openxmlformats.org/officeDocument/2006/relationships/hyperlink" Target="http://zakon2.rada.gov.ua/laws/show/1682-18/print1443101188285190" TargetMode="External"/><Relationship Id="rId55" Type="http://schemas.openxmlformats.org/officeDocument/2006/relationships/hyperlink" Target="http://zakon2.rada.gov.ua/laws/show/3206-17" TargetMode="External"/><Relationship Id="rId76" Type="http://schemas.openxmlformats.org/officeDocument/2006/relationships/hyperlink" Target="http://zakon2.rada.gov.ua/laws/show/1682-18/print1443101188285190" TargetMode="External"/><Relationship Id="rId7" Type="http://schemas.openxmlformats.org/officeDocument/2006/relationships/hyperlink" Target="http://zakon2.rada.gov.ua/laws/show/1682-18/print1443101188285190" TargetMode="External"/><Relationship Id="rId71" Type="http://schemas.openxmlformats.org/officeDocument/2006/relationships/hyperlink" Target="http://zakon2.rada.gov.ua/laws/show/1682-18/print1443101188285190" TargetMode="External"/><Relationship Id="rId2" Type="http://schemas.openxmlformats.org/officeDocument/2006/relationships/settings" Target="settings.xml"/><Relationship Id="rId29" Type="http://schemas.openxmlformats.org/officeDocument/2006/relationships/hyperlink" Target="http://zakon2.rada.gov.ua/laws/show/792-18" TargetMode="External"/><Relationship Id="rId24" Type="http://schemas.openxmlformats.org/officeDocument/2006/relationships/hyperlink" Target="http://zakon2.rada.gov.ua/laws/show/737-18" TargetMode="External"/><Relationship Id="rId40" Type="http://schemas.openxmlformats.org/officeDocument/2006/relationships/hyperlink" Target="http://zakon2.rada.gov.ua/laws/show/1682-18/print1443101188285190" TargetMode="External"/><Relationship Id="rId45" Type="http://schemas.openxmlformats.org/officeDocument/2006/relationships/hyperlink" Target="http://zakon2.rada.gov.ua/laws/show/1682-18/print1443101188285190" TargetMode="External"/><Relationship Id="rId66" Type="http://schemas.openxmlformats.org/officeDocument/2006/relationships/hyperlink" Target="http://zakon2.rada.gov.ua/laws/show/1682-18/print1443101188285190" TargetMode="External"/><Relationship Id="rId87" Type="http://schemas.openxmlformats.org/officeDocument/2006/relationships/hyperlink" Target="http://zakon2.rada.gov.ua/laws/show/2341-14" TargetMode="External"/><Relationship Id="rId61" Type="http://schemas.openxmlformats.org/officeDocument/2006/relationships/hyperlink" Target="http://zakon2.rada.gov.ua/laws/show/1682-18/print1443101188285190" TargetMode="External"/><Relationship Id="rId82" Type="http://schemas.openxmlformats.org/officeDocument/2006/relationships/hyperlink" Target="http://zakon2.rada.gov.ua/laws/show/254%D0%BA/96-%D0%B2%D1%80" TargetMode="External"/><Relationship Id="rId19" Type="http://schemas.openxmlformats.org/officeDocument/2006/relationships/hyperlink" Target="http://zakon2.rada.gov.ua/laws/show/74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7256</Words>
  <Characters>41362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Fitil</dc:creator>
  <cp:keywords/>
  <dc:description/>
  <cp:lastModifiedBy>Fitil</cp:lastModifiedBy>
  <cp:revision>1</cp:revision>
  <dcterms:created xsi:type="dcterms:W3CDTF">2016-06-10T18:34:00Z</dcterms:created>
  <dcterms:modified xsi:type="dcterms:W3CDTF">2016-06-10T18:35:00Z</dcterms:modified>
</cp:coreProperties>
</file>